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99C23" w14:textId="21E61501" w:rsidR="00D36514" w:rsidRPr="00320A23" w:rsidRDefault="5D85338F" w:rsidP="5AC2690D">
      <w:pPr>
        <w:spacing w:line="360" w:lineRule="auto"/>
        <w:rPr>
          <w:lang w:val="fr-FR"/>
        </w:rPr>
      </w:pPr>
      <w:r w:rsidRPr="00723EEA">
        <w:rPr>
          <w:noProof/>
          <w:lang w:val="en-US"/>
        </w:rPr>
        <w:drawing>
          <wp:inline distT="0" distB="0" distL="0" distR="0" wp14:anchorId="7B99021C" wp14:editId="563A6B20">
            <wp:extent cx="4572000" cy="2571750"/>
            <wp:effectExtent l="0" t="0" r="0" b="0"/>
            <wp:docPr id="962164035" name="Picture 96216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64035" name="Picture 962164035"/>
                    <pic:cNvPicPr/>
                  </pic:nvPicPr>
                  <pic:blipFill>
                    <a:blip r:embed="rId10"/>
                    <a:stretch>
                      <a:fillRect/>
                    </a:stretch>
                  </pic:blipFill>
                  <pic:spPr>
                    <a:xfrm>
                      <a:off x="0" y="0"/>
                      <a:ext cx="4572000" cy="2571750"/>
                    </a:xfrm>
                    <a:prstGeom prst="rect">
                      <a:avLst/>
                    </a:prstGeom>
                  </pic:spPr>
                </pic:pic>
              </a:graphicData>
            </a:graphic>
          </wp:inline>
        </w:drawing>
      </w:r>
    </w:p>
    <w:p w14:paraId="6A7DFE16" w14:textId="3C08114A" w:rsidR="483C5DA5" w:rsidRPr="00320A23" w:rsidRDefault="483C5DA5" w:rsidP="483C5DA5">
      <w:pPr>
        <w:spacing w:line="360" w:lineRule="auto"/>
        <w:jc w:val="center"/>
        <w:rPr>
          <w:rFonts w:ascii="Sennheiser Office" w:eastAsia="Sennheiser Office" w:hAnsi="Sennheiser Office" w:cs="Sennheiser Office"/>
          <w:b/>
          <w:bCs/>
          <w:color w:val="FF0000"/>
          <w:szCs w:val="18"/>
          <w:lang w:val="fr-FR"/>
        </w:rPr>
      </w:pPr>
    </w:p>
    <w:p w14:paraId="42E044EC" w14:textId="144CFEC7" w:rsidR="00225D63" w:rsidRPr="00AE497C" w:rsidRDefault="00AE497C" w:rsidP="133AD14D">
      <w:pPr>
        <w:spacing w:line="360" w:lineRule="auto"/>
        <w:rPr>
          <w:rFonts w:ascii="Sennheiser Office" w:eastAsia="Sennheiser Office" w:hAnsi="Sennheiser Office" w:cs="Sennheiser Office"/>
          <w:b/>
          <w:bCs/>
          <w:color w:val="333333"/>
          <w:lang w:val="fr-FR"/>
        </w:rPr>
      </w:pPr>
      <w:r>
        <w:rPr>
          <w:rFonts w:eastAsiaTheme="minorEastAsia"/>
          <w:b/>
          <w:bCs/>
          <w:color w:val="0094D5"/>
          <w:lang w:val="fr-FR"/>
        </w:rPr>
        <w:t>UN</w:t>
      </w:r>
      <w:r w:rsidRPr="00AE497C">
        <w:rPr>
          <w:rFonts w:eastAsiaTheme="minorEastAsia"/>
          <w:b/>
          <w:bCs/>
          <w:color w:val="0094D5"/>
          <w:lang w:val="fr-FR"/>
        </w:rPr>
        <w:t xml:space="preserve"> SON AUDIOPHILE PRÉCIS ET SANS CONTRAINTE EN TOUT LIEU</w:t>
      </w:r>
    </w:p>
    <w:p w14:paraId="737346F9" w14:textId="619AF815" w:rsidR="00225D63" w:rsidRPr="00AE497C" w:rsidRDefault="00AE497C" w:rsidP="133AD14D">
      <w:pPr>
        <w:spacing w:line="360" w:lineRule="auto"/>
        <w:rPr>
          <w:rFonts w:ascii="Sennheiser Office" w:eastAsia="Sennheiser Office" w:hAnsi="Sennheiser Office" w:cs="Sennheiser Office"/>
          <w:b/>
          <w:bCs/>
          <w:color w:val="333333"/>
          <w:lang w:val="fr-FR"/>
        </w:rPr>
      </w:pPr>
      <w:r w:rsidRPr="00AE497C">
        <w:rPr>
          <w:rFonts w:eastAsiaTheme="minorEastAsia"/>
          <w:b/>
          <w:bCs/>
          <w:color w:val="333333"/>
          <w:lang w:val="fr-FR"/>
        </w:rPr>
        <w:t>Les nouveaux Sennheiser IE 200 - un choix idéal pour les audiophiles en quête de précision, de détails et de performances à la maison ou en déplacement</w:t>
      </w:r>
      <w:r w:rsidR="6D8CB5AE" w:rsidRPr="00AE497C">
        <w:rPr>
          <w:rFonts w:ascii="Sennheiser Office" w:eastAsia="Sennheiser Office" w:hAnsi="Sennheiser Office" w:cs="Sennheiser Office"/>
          <w:b/>
          <w:bCs/>
          <w:color w:val="333333"/>
          <w:lang w:val="fr-FR"/>
        </w:rPr>
        <w:t>.</w:t>
      </w:r>
    </w:p>
    <w:p w14:paraId="34C348B4" w14:textId="77777777" w:rsidR="00803813" w:rsidRPr="00AE497C" w:rsidRDefault="00803813" w:rsidP="483C5DA5">
      <w:pPr>
        <w:spacing w:line="360" w:lineRule="auto"/>
        <w:rPr>
          <w:rFonts w:eastAsiaTheme="minorEastAsia"/>
          <w:b/>
          <w:bCs/>
          <w:lang w:val="fr-FR"/>
        </w:rPr>
      </w:pPr>
    </w:p>
    <w:p w14:paraId="12897F94" w14:textId="1C8C0A9E" w:rsidR="00D950A1" w:rsidRPr="008C3EDE" w:rsidRDefault="27DE0229" w:rsidP="133AD14D">
      <w:pPr>
        <w:spacing w:line="360" w:lineRule="auto"/>
        <w:rPr>
          <w:rFonts w:eastAsiaTheme="minorEastAsia"/>
          <w:b/>
          <w:bCs/>
          <w:lang w:val="fr-FR"/>
        </w:rPr>
      </w:pPr>
      <w:proofErr w:type="spellStart"/>
      <w:r w:rsidRPr="008C3EDE">
        <w:rPr>
          <w:rFonts w:eastAsiaTheme="minorEastAsia"/>
          <w:b/>
          <w:bCs/>
          <w:i/>
          <w:iCs/>
          <w:lang w:val="fr-FR"/>
        </w:rPr>
        <w:t>Wedemark</w:t>
      </w:r>
      <w:proofErr w:type="spellEnd"/>
      <w:r w:rsidRPr="008C3EDE">
        <w:rPr>
          <w:rFonts w:eastAsiaTheme="minorEastAsia"/>
          <w:b/>
          <w:bCs/>
          <w:i/>
          <w:iCs/>
          <w:lang w:val="fr-FR"/>
        </w:rPr>
        <w:t xml:space="preserve">, </w:t>
      </w:r>
      <w:r w:rsidR="008C3EDE" w:rsidRPr="008C3EDE">
        <w:rPr>
          <w:rFonts w:eastAsiaTheme="minorEastAsia"/>
          <w:b/>
          <w:bCs/>
          <w:i/>
          <w:iCs/>
          <w:lang w:val="fr-FR"/>
        </w:rPr>
        <w:t xml:space="preserve">6 janvier </w:t>
      </w:r>
      <w:r w:rsidRPr="008C3EDE">
        <w:rPr>
          <w:rFonts w:eastAsiaTheme="minorEastAsia"/>
          <w:b/>
          <w:bCs/>
          <w:i/>
          <w:iCs/>
          <w:lang w:val="fr-FR"/>
        </w:rPr>
        <w:t>202</w:t>
      </w:r>
      <w:r w:rsidR="002336CA" w:rsidRPr="008C3EDE">
        <w:rPr>
          <w:rFonts w:eastAsiaTheme="minorEastAsia"/>
          <w:b/>
          <w:bCs/>
          <w:i/>
          <w:iCs/>
          <w:lang w:val="fr-FR"/>
        </w:rPr>
        <w:t>3</w:t>
      </w:r>
      <w:r w:rsidRPr="008C3EDE">
        <w:rPr>
          <w:rFonts w:eastAsiaTheme="minorEastAsia"/>
          <w:b/>
          <w:bCs/>
          <w:lang w:val="fr-FR"/>
        </w:rPr>
        <w:t xml:space="preserve"> – </w:t>
      </w:r>
      <w:r w:rsidR="008C3EDE" w:rsidRPr="008C3EDE">
        <w:rPr>
          <w:rFonts w:eastAsiaTheme="minorEastAsia"/>
          <w:b/>
          <w:bCs/>
          <w:lang w:val="fr-FR"/>
        </w:rPr>
        <w:t>La gamme Sennheiser IE poursuit sa quête d'excellence avec son nouveau modèle IE 200. Ce dernier dispose d'un ADN très proche de celui de ses prestigieux homologues, mais entend offrir un plaisir d'écoute exceptionnel à un public plus large. Avec des détails, une clarté et un effet exceptionnel, les utilisateurs peuvent désormais s'attendre à une qualité et à des fonctions traditionnellement réservées aux équipements haut de gamme</w:t>
      </w:r>
      <w:r w:rsidRPr="008C3EDE">
        <w:rPr>
          <w:rFonts w:eastAsiaTheme="minorEastAsia"/>
          <w:b/>
          <w:bCs/>
          <w:lang w:val="fr-FR"/>
        </w:rPr>
        <w:t>.</w:t>
      </w:r>
      <w:r w:rsidR="00E039DA" w:rsidRPr="008C3EDE">
        <w:rPr>
          <w:rFonts w:eastAsiaTheme="minorEastAsia"/>
          <w:b/>
          <w:bCs/>
          <w:lang w:val="fr-FR"/>
        </w:rPr>
        <w:t xml:space="preserve"> </w:t>
      </w:r>
    </w:p>
    <w:p w14:paraId="77FF0BAB" w14:textId="222A53EB" w:rsidR="00FD798A" w:rsidRPr="008C3EDE" w:rsidRDefault="00FD798A" w:rsidP="00225D63">
      <w:pPr>
        <w:spacing w:line="360" w:lineRule="auto"/>
        <w:rPr>
          <w:rFonts w:eastAsiaTheme="minorEastAsia"/>
          <w:b/>
          <w:bCs/>
          <w:lang w:val="fr-FR"/>
        </w:rPr>
      </w:pPr>
    </w:p>
    <w:p w14:paraId="62204BB5" w14:textId="37FAF88B" w:rsidR="00C75F75" w:rsidRPr="004B1A7C" w:rsidRDefault="00B65F11" w:rsidP="1012619C">
      <w:pPr>
        <w:spacing w:line="360" w:lineRule="auto"/>
        <w:rPr>
          <w:rFonts w:eastAsiaTheme="minorEastAsia"/>
          <w:lang w:val="fr-FR"/>
        </w:rPr>
      </w:pPr>
      <w:r w:rsidRPr="00B65F11">
        <w:rPr>
          <w:rFonts w:eastAsiaTheme="minorEastAsia"/>
          <w:i/>
          <w:iCs/>
          <w:lang w:val="fr-FR"/>
        </w:rPr>
        <w:t>« </w:t>
      </w:r>
      <w:r w:rsidR="004B1A7C" w:rsidRPr="00B65F11">
        <w:rPr>
          <w:rFonts w:eastAsiaTheme="minorEastAsia"/>
          <w:i/>
          <w:iCs/>
          <w:lang w:val="fr-FR"/>
        </w:rPr>
        <w:t>Les Sennheiser IE 200 sont une invitation pour que chacun puisse profiter d'un son haut de gamme</w:t>
      </w:r>
      <w:r w:rsidRPr="00B65F11">
        <w:rPr>
          <w:rFonts w:eastAsiaTheme="minorEastAsia"/>
          <w:i/>
          <w:iCs/>
          <w:lang w:val="fr-FR"/>
        </w:rPr>
        <w:t> »</w:t>
      </w:r>
      <w:r w:rsidR="004B1A7C" w:rsidRPr="004B1A7C">
        <w:rPr>
          <w:rFonts w:eastAsiaTheme="minorEastAsia"/>
          <w:lang w:val="fr-FR"/>
        </w:rPr>
        <w:t xml:space="preserve">, déclare </w:t>
      </w:r>
      <w:proofErr w:type="spellStart"/>
      <w:r w:rsidR="004B1A7C" w:rsidRPr="004B1A7C">
        <w:rPr>
          <w:rFonts w:eastAsiaTheme="minorEastAsia"/>
          <w:lang w:val="fr-FR"/>
        </w:rPr>
        <w:t>Jermo</w:t>
      </w:r>
      <w:proofErr w:type="spellEnd"/>
      <w:r w:rsidR="004B1A7C" w:rsidRPr="004B1A7C">
        <w:rPr>
          <w:rFonts w:eastAsiaTheme="minorEastAsia"/>
          <w:lang w:val="fr-FR"/>
        </w:rPr>
        <w:t xml:space="preserve"> </w:t>
      </w:r>
      <w:proofErr w:type="spellStart"/>
      <w:r w:rsidR="004B1A7C" w:rsidRPr="004B1A7C">
        <w:rPr>
          <w:rFonts w:eastAsiaTheme="minorEastAsia"/>
          <w:lang w:val="fr-FR"/>
        </w:rPr>
        <w:t>Koehnke</w:t>
      </w:r>
      <w:proofErr w:type="spellEnd"/>
      <w:r w:rsidR="004B1A7C" w:rsidRPr="004B1A7C">
        <w:rPr>
          <w:rFonts w:eastAsiaTheme="minorEastAsia"/>
          <w:lang w:val="fr-FR"/>
        </w:rPr>
        <w:t xml:space="preserve">, chef de produit Audiophile chez Sennheiser. </w:t>
      </w:r>
      <w:r w:rsidRPr="00B65F11">
        <w:rPr>
          <w:rFonts w:eastAsiaTheme="minorEastAsia"/>
          <w:i/>
          <w:iCs/>
          <w:lang w:val="fr-FR"/>
        </w:rPr>
        <w:t>« </w:t>
      </w:r>
      <w:r w:rsidR="004B1A7C" w:rsidRPr="00B65F11">
        <w:rPr>
          <w:rFonts w:eastAsiaTheme="minorEastAsia"/>
          <w:i/>
          <w:iCs/>
          <w:lang w:val="fr-FR"/>
        </w:rPr>
        <w:t xml:space="preserve">Grâce à une reproduction audio équilibrée et fidèle à la réalité, les utilisateurs pourront percevoir les détails qui leur échappaient dans les </w:t>
      </w:r>
      <w:r w:rsidRPr="00B65F11">
        <w:rPr>
          <w:rFonts w:eastAsiaTheme="minorEastAsia"/>
          <w:i/>
          <w:iCs/>
          <w:lang w:val="fr-FR"/>
        </w:rPr>
        <w:t>écouteurs</w:t>
      </w:r>
      <w:r w:rsidR="004B1A7C" w:rsidRPr="00B65F11">
        <w:rPr>
          <w:rFonts w:eastAsiaTheme="minorEastAsia"/>
          <w:i/>
          <w:iCs/>
          <w:lang w:val="fr-FR"/>
        </w:rPr>
        <w:t xml:space="preserve"> ordinaires.</w:t>
      </w:r>
      <w:r w:rsidRPr="00B65F11">
        <w:rPr>
          <w:rFonts w:eastAsiaTheme="minorEastAsia"/>
          <w:i/>
          <w:iCs/>
          <w:lang w:val="fr-FR"/>
        </w:rPr>
        <w:t> »</w:t>
      </w:r>
    </w:p>
    <w:p w14:paraId="19B2DEB5" w14:textId="3F18B09B" w:rsidR="483C5DA5" w:rsidRPr="009266D6" w:rsidRDefault="002D5E6B" w:rsidP="00766DC6">
      <w:pPr>
        <w:spacing w:after="200" w:line="276" w:lineRule="auto"/>
        <w:rPr>
          <w:lang w:val="en-US"/>
        </w:rPr>
      </w:pPr>
      <w:r w:rsidRPr="004B1A7C">
        <w:rPr>
          <w:rFonts w:eastAsiaTheme="minorEastAsia"/>
          <w:b/>
          <w:bCs/>
          <w:lang w:val="fr-FR"/>
        </w:rPr>
        <w:br w:type="page"/>
      </w:r>
      <w:r w:rsidR="483C5DA5" w:rsidRPr="009266D6">
        <w:rPr>
          <w:noProof/>
          <w:lang w:val="en-US"/>
        </w:rPr>
        <w:lastRenderedPageBreak/>
        <w:drawing>
          <wp:inline distT="0" distB="0" distL="0" distR="0" wp14:anchorId="1F7B6FB2" wp14:editId="59C7ED3B">
            <wp:extent cx="3171825" cy="2019560"/>
            <wp:effectExtent l="0" t="0" r="0" b="0"/>
            <wp:docPr id="806096785" name="Picture 806096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096785" name="Picture 806096785"/>
                    <pic:cNvPicPr/>
                  </pic:nvPicPr>
                  <pic:blipFill>
                    <a:blip r:embed="rId11"/>
                    <a:stretch>
                      <a:fillRect/>
                    </a:stretch>
                  </pic:blipFill>
                  <pic:spPr>
                    <a:xfrm>
                      <a:off x="0" y="0"/>
                      <a:ext cx="3171825" cy="2019560"/>
                    </a:xfrm>
                    <a:prstGeom prst="rect">
                      <a:avLst/>
                    </a:prstGeom>
                  </pic:spPr>
                </pic:pic>
              </a:graphicData>
            </a:graphic>
          </wp:inline>
        </w:drawing>
      </w:r>
    </w:p>
    <w:p w14:paraId="7A0D6735" w14:textId="77777777" w:rsidR="005B7918" w:rsidRPr="005B7918" w:rsidRDefault="005B7918" w:rsidP="133AD14D">
      <w:pPr>
        <w:spacing w:line="360" w:lineRule="auto"/>
        <w:rPr>
          <w:rFonts w:eastAsiaTheme="minorEastAsia"/>
          <w:b/>
          <w:bCs/>
          <w:szCs w:val="18"/>
          <w:lang w:val="fr-FR"/>
        </w:rPr>
      </w:pPr>
      <w:r w:rsidRPr="005B7918">
        <w:rPr>
          <w:rFonts w:eastAsiaTheme="minorEastAsia"/>
          <w:b/>
          <w:bCs/>
          <w:szCs w:val="18"/>
          <w:lang w:val="fr-FR"/>
        </w:rPr>
        <w:t>Une qualité conforme aux attentes des audiophiles</w:t>
      </w:r>
    </w:p>
    <w:p w14:paraId="21B70C7D" w14:textId="23ACFE03" w:rsidR="27DE0229" w:rsidRPr="005B7918" w:rsidRDefault="005B7918" w:rsidP="133AD14D">
      <w:pPr>
        <w:spacing w:line="360" w:lineRule="auto"/>
        <w:rPr>
          <w:rFonts w:eastAsiaTheme="minorEastAsia"/>
          <w:lang w:val="fr-FR"/>
        </w:rPr>
      </w:pPr>
      <w:r w:rsidRPr="005B7918">
        <w:rPr>
          <w:rFonts w:eastAsiaTheme="minorEastAsia"/>
          <w:lang w:val="fr-FR"/>
        </w:rPr>
        <w:t xml:space="preserve">Les IE 200 permettent aux amateurs de hi-fi chevronnés et aux néophytes de vivre de nouvelles sensations en matière de qualité sonore. Basés sur 15 ans de technologie Sennheiser </w:t>
      </w:r>
      <w:proofErr w:type="spellStart"/>
      <w:r w:rsidRPr="005B7918">
        <w:rPr>
          <w:rFonts w:eastAsiaTheme="minorEastAsia"/>
          <w:lang w:val="fr-FR"/>
        </w:rPr>
        <w:t>TrueResponse</w:t>
      </w:r>
      <w:proofErr w:type="spellEnd"/>
      <w:r w:rsidRPr="005B7918">
        <w:rPr>
          <w:rFonts w:eastAsiaTheme="minorEastAsia"/>
          <w:lang w:val="fr-FR"/>
        </w:rPr>
        <w:t xml:space="preserve"> </w:t>
      </w:r>
      <w:proofErr w:type="spellStart"/>
      <w:r w:rsidRPr="005B7918">
        <w:rPr>
          <w:rFonts w:eastAsiaTheme="minorEastAsia"/>
          <w:lang w:val="fr-FR"/>
        </w:rPr>
        <w:t>Transducer</w:t>
      </w:r>
      <w:proofErr w:type="spellEnd"/>
      <w:r w:rsidRPr="005B7918">
        <w:rPr>
          <w:rFonts w:eastAsiaTheme="minorEastAsia"/>
          <w:lang w:val="fr-FR"/>
        </w:rPr>
        <w:t>, les IE 200 dispose</w:t>
      </w:r>
      <w:r w:rsidR="00AC0FD1">
        <w:rPr>
          <w:rFonts w:eastAsiaTheme="minorEastAsia"/>
          <w:lang w:val="fr-FR"/>
        </w:rPr>
        <w:t>nt</w:t>
      </w:r>
      <w:r w:rsidRPr="005B7918">
        <w:rPr>
          <w:rFonts w:eastAsiaTheme="minorEastAsia"/>
          <w:lang w:val="fr-FR"/>
        </w:rPr>
        <w:t xml:space="preserve"> d'un transducteur à bande extra-large de 7 millimètres pour une qualité exceptionnelle. Marque de fabrique de la famille IE, le dernier-né de la gamme d'intra-auriculaires assure un son parfaitement équilibré et réaliste au sein d'un format ultra-compact</w:t>
      </w:r>
      <w:r w:rsidR="4A70AC3F" w:rsidRPr="005B7918">
        <w:rPr>
          <w:rFonts w:ascii="Segoe UI" w:eastAsia="Segoe UI" w:hAnsi="Segoe UI" w:cs="Segoe UI"/>
          <w:color w:val="333333"/>
          <w:szCs w:val="18"/>
          <w:lang w:val="fr-FR"/>
        </w:rPr>
        <w:t>.</w:t>
      </w:r>
    </w:p>
    <w:p w14:paraId="0AF38B86" w14:textId="07FEAFE8" w:rsidR="133AD14D" w:rsidRPr="005B7918" w:rsidRDefault="133AD14D" w:rsidP="133AD14D">
      <w:pPr>
        <w:spacing w:line="360" w:lineRule="auto"/>
        <w:rPr>
          <w:rFonts w:ascii="Segoe UI" w:eastAsia="Segoe UI" w:hAnsi="Segoe UI" w:cs="Segoe UI"/>
          <w:color w:val="333333"/>
          <w:szCs w:val="18"/>
          <w:lang w:val="fr-FR"/>
        </w:rPr>
      </w:pPr>
    </w:p>
    <w:p w14:paraId="1ECB0BBD" w14:textId="18B79A07" w:rsidR="27DE0229" w:rsidRPr="005B7918" w:rsidRDefault="005B7918" w:rsidP="2BAB2493">
      <w:pPr>
        <w:spacing w:line="360" w:lineRule="auto"/>
        <w:rPr>
          <w:rFonts w:ascii="Segoe UI" w:eastAsia="Segoe UI" w:hAnsi="Segoe UI" w:cs="Segoe UI"/>
          <w:color w:val="333333"/>
          <w:szCs w:val="18"/>
          <w:lang w:val="fr-FR"/>
        </w:rPr>
      </w:pPr>
      <w:r w:rsidRPr="005B7918">
        <w:rPr>
          <w:rFonts w:eastAsiaTheme="minorEastAsia"/>
          <w:lang w:val="fr-FR"/>
        </w:rPr>
        <w:t>Avec les IE 200, plus rien ne s'oppose à la découverte de nouveaux territoires sonores. La distorsion harmonique est presque inexistante, avec une courbe de réponse en fréquence naturelle que l'on trouve généralement dans des écouteurs sensiblement plus onéreux. En outre, ils conviennent à une grande variété de préférences d'écoute grâce à leur fonction unique de double réglage. Les audiophiles ont la possibilité de fixer les embouts fournis dans l'une des deux positions, ce qui leur permet de contrôler l'équilibre de leur expérience audio - de la réponse profonde et émotionnelle des basses à la présence d'aigus riches en texture</w:t>
      </w:r>
      <w:r w:rsidR="5BA98527" w:rsidRPr="005B7918">
        <w:rPr>
          <w:rFonts w:ascii="Segoe UI" w:eastAsia="Segoe UI" w:hAnsi="Segoe UI" w:cs="Segoe UI"/>
          <w:color w:val="333333"/>
          <w:szCs w:val="18"/>
          <w:lang w:val="fr-FR"/>
        </w:rPr>
        <w:t>.</w:t>
      </w:r>
    </w:p>
    <w:p w14:paraId="569CABCC" w14:textId="77777777" w:rsidR="005B7918" w:rsidRPr="005B7918" w:rsidRDefault="005B7918" w:rsidP="2BAB2493">
      <w:pPr>
        <w:spacing w:line="360" w:lineRule="auto"/>
        <w:rPr>
          <w:rFonts w:ascii="Segoe UI" w:eastAsia="Segoe UI" w:hAnsi="Segoe UI" w:cs="Segoe UI"/>
          <w:color w:val="333333"/>
          <w:szCs w:val="18"/>
          <w:lang w:val="fr-FR"/>
        </w:rPr>
      </w:pPr>
    </w:p>
    <w:p w14:paraId="0629BC4A" w14:textId="5E26C673" w:rsidR="27DE0229" w:rsidRPr="009266D6" w:rsidRDefault="71C71C91" w:rsidP="133AD14D">
      <w:pPr>
        <w:spacing w:line="360" w:lineRule="auto"/>
        <w:rPr>
          <w:lang w:val="en-US"/>
        </w:rPr>
      </w:pPr>
      <w:r>
        <w:rPr>
          <w:noProof/>
        </w:rPr>
        <w:drawing>
          <wp:inline distT="0" distB="0" distL="0" distR="0" wp14:anchorId="3467F810" wp14:editId="64E3F840">
            <wp:extent cx="3431823" cy="1930400"/>
            <wp:effectExtent l="0" t="0" r="0" b="0"/>
            <wp:docPr id="1892646549" name="Picture 1892646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646549"/>
                    <pic:cNvPicPr/>
                  </pic:nvPicPr>
                  <pic:blipFill>
                    <a:blip r:embed="rId12">
                      <a:extLst>
                        <a:ext uri="{28A0092B-C50C-407E-A947-70E740481C1C}">
                          <a14:useLocalDpi xmlns:a14="http://schemas.microsoft.com/office/drawing/2010/main" val="0"/>
                        </a:ext>
                      </a:extLst>
                    </a:blip>
                    <a:stretch>
                      <a:fillRect/>
                    </a:stretch>
                  </pic:blipFill>
                  <pic:spPr>
                    <a:xfrm>
                      <a:off x="0" y="0"/>
                      <a:ext cx="3436612" cy="1933094"/>
                    </a:xfrm>
                    <a:prstGeom prst="rect">
                      <a:avLst/>
                    </a:prstGeom>
                  </pic:spPr>
                </pic:pic>
              </a:graphicData>
            </a:graphic>
          </wp:inline>
        </w:drawing>
      </w:r>
    </w:p>
    <w:p w14:paraId="3030AEE0" w14:textId="77777777" w:rsidR="005B7918" w:rsidRDefault="005B7918" w:rsidP="71C71C91">
      <w:pPr>
        <w:spacing w:line="360" w:lineRule="auto"/>
        <w:rPr>
          <w:rFonts w:eastAsiaTheme="minorEastAsia"/>
          <w:b/>
          <w:bCs/>
          <w:lang w:val="en-US"/>
        </w:rPr>
      </w:pPr>
    </w:p>
    <w:p w14:paraId="76DBD426" w14:textId="77777777" w:rsidR="005B7918" w:rsidRDefault="005B7918" w:rsidP="71C71C91">
      <w:pPr>
        <w:spacing w:line="360" w:lineRule="auto"/>
        <w:rPr>
          <w:rFonts w:eastAsiaTheme="minorEastAsia"/>
          <w:b/>
          <w:bCs/>
          <w:lang w:val="en-US"/>
        </w:rPr>
      </w:pPr>
    </w:p>
    <w:p w14:paraId="3A48820B" w14:textId="77777777" w:rsidR="005B7918" w:rsidRPr="00AC0FD1" w:rsidRDefault="005B7918" w:rsidP="133AD14D">
      <w:pPr>
        <w:spacing w:line="360" w:lineRule="auto"/>
        <w:rPr>
          <w:rFonts w:eastAsiaTheme="minorEastAsia"/>
          <w:b/>
          <w:bCs/>
          <w:lang w:val="fr-FR"/>
        </w:rPr>
      </w:pPr>
      <w:r w:rsidRPr="00AC0FD1">
        <w:rPr>
          <w:rFonts w:eastAsiaTheme="minorEastAsia"/>
          <w:b/>
          <w:bCs/>
          <w:lang w:val="fr-FR"/>
        </w:rPr>
        <w:lastRenderedPageBreak/>
        <w:t>Confortablement connecté</w:t>
      </w:r>
    </w:p>
    <w:p w14:paraId="6B254DD0" w14:textId="4DA6F20F" w:rsidR="00B5234A" w:rsidRPr="00027700" w:rsidRDefault="006778C0" w:rsidP="133AD14D">
      <w:pPr>
        <w:spacing w:line="360" w:lineRule="auto"/>
        <w:rPr>
          <w:rFonts w:eastAsiaTheme="minorEastAsia"/>
          <w:lang w:val="fr-FR"/>
        </w:rPr>
      </w:pPr>
      <w:r w:rsidRPr="00027700">
        <w:rPr>
          <w:rFonts w:eastAsiaTheme="minorEastAsia"/>
          <w:lang w:val="fr-FR"/>
        </w:rPr>
        <w:t>Avec un ajustement exceptionnellement confortable, les IE 200 sont faits pour des sessions d'écoute ininterrompues. Capables de s'adapter à des oreilles de toutes tailles, leur conception discrète bénéficie d'une ergonomie éprouvée qui favorise une bonne étanchéité et un confort durable</w:t>
      </w:r>
      <w:r w:rsidR="3AFB82F4" w:rsidRPr="00027700">
        <w:rPr>
          <w:rFonts w:ascii="Segoe UI" w:eastAsia="Segoe UI" w:hAnsi="Segoe UI" w:cs="Segoe UI"/>
          <w:color w:val="333333"/>
          <w:szCs w:val="18"/>
          <w:lang w:val="fr-FR"/>
        </w:rPr>
        <w:t xml:space="preserve">. </w:t>
      </w:r>
      <w:r w:rsidR="00027700" w:rsidRPr="00AC0FD1">
        <w:rPr>
          <w:rFonts w:eastAsiaTheme="minorEastAsia"/>
          <w:lang w:val="fr-FR"/>
        </w:rPr>
        <w:t>Des embouts en mousse viscoélastique et en silicone, disponibles en plusieurs tailles, bloquent les distractions ambiantes tout en optimisant la réponse des basses fréquences. Un câble tressé amélioré réduit le bruit de manipulation et se termine par une fiche stéréo de 3,5 mm et des connecteurs MMCX pour une connexion à d'innombrables appareils audiophiles</w:t>
      </w:r>
      <w:r w:rsidR="3AFB82F4" w:rsidRPr="00AC0FD1">
        <w:rPr>
          <w:rFonts w:eastAsiaTheme="minorEastAsia"/>
          <w:lang w:val="fr-FR"/>
        </w:rPr>
        <w:t>.</w:t>
      </w:r>
      <w:r w:rsidR="000F5985" w:rsidRPr="00027700">
        <w:rPr>
          <w:rFonts w:eastAsiaTheme="minorEastAsia"/>
          <w:lang w:val="fr-FR"/>
        </w:rPr>
        <w:t xml:space="preserve"> </w:t>
      </w:r>
    </w:p>
    <w:p w14:paraId="74B07203" w14:textId="5B191D18" w:rsidR="0070511D" w:rsidRPr="00027700" w:rsidRDefault="0070511D" w:rsidP="27DE0229">
      <w:pPr>
        <w:spacing w:line="360" w:lineRule="auto"/>
        <w:rPr>
          <w:rFonts w:eastAsiaTheme="minorEastAsia"/>
          <w:b/>
          <w:bCs/>
          <w:lang w:val="fr-FR"/>
        </w:rPr>
      </w:pPr>
    </w:p>
    <w:p w14:paraId="611EE3DD" w14:textId="72D49E28" w:rsidR="00415D08" w:rsidRPr="00AC0FD1" w:rsidRDefault="00027700" w:rsidP="00415D08">
      <w:pPr>
        <w:spacing w:line="360" w:lineRule="auto"/>
        <w:rPr>
          <w:rFonts w:eastAsiaTheme="minorEastAsia"/>
          <w:b/>
          <w:bCs/>
          <w:lang w:val="fr-FR"/>
        </w:rPr>
      </w:pPr>
      <w:r w:rsidRPr="00AC0FD1">
        <w:rPr>
          <w:rFonts w:eastAsiaTheme="minorEastAsia"/>
          <w:b/>
          <w:bCs/>
          <w:lang w:val="fr-FR"/>
        </w:rPr>
        <w:t>Prix et disponibilité</w:t>
      </w:r>
    </w:p>
    <w:p w14:paraId="58ACD10B" w14:textId="7360EFCB" w:rsidR="00647649" w:rsidRPr="00027700" w:rsidRDefault="00027700" w:rsidP="4A224270">
      <w:pPr>
        <w:spacing w:line="360" w:lineRule="auto"/>
        <w:rPr>
          <w:rFonts w:eastAsiaTheme="minorEastAsia"/>
          <w:lang w:val="fr-FR"/>
        </w:rPr>
      </w:pPr>
      <w:r w:rsidRPr="00027700">
        <w:rPr>
          <w:rFonts w:eastAsiaTheme="minorEastAsia"/>
          <w:lang w:val="fr-FR"/>
        </w:rPr>
        <w:t>Les Sennheiser IE 200 seront disponibles en précommande dans le monde entier le 6 janvier 2023, et seront mis en vente à partir du 31 janvier 2023, avec un prix de vente conseillé de 149,90 euros</w:t>
      </w:r>
      <w:r w:rsidR="27DE0229" w:rsidRPr="00027700">
        <w:rPr>
          <w:rFonts w:eastAsiaTheme="minorEastAsia"/>
          <w:lang w:val="fr-FR"/>
        </w:rPr>
        <w:t>.</w:t>
      </w:r>
    </w:p>
    <w:p w14:paraId="42D48B29" w14:textId="6E59F10A" w:rsidR="27DE0229" w:rsidRPr="00027700" w:rsidRDefault="27DE0229" w:rsidP="27DE0229">
      <w:pPr>
        <w:spacing w:line="360" w:lineRule="auto"/>
        <w:rPr>
          <w:rFonts w:eastAsiaTheme="minorEastAsia"/>
          <w:szCs w:val="18"/>
          <w:lang w:val="fr-FR"/>
        </w:rPr>
      </w:pPr>
    </w:p>
    <w:p w14:paraId="7C230415" w14:textId="77777777" w:rsidR="00725CD5" w:rsidRDefault="00725CD5" w:rsidP="00725CD5">
      <w:pPr>
        <w:spacing w:line="240" w:lineRule="auto"/>
        <w:rPr>
          <w:rStyle w:val="normaltextrun"/>
          <w:rFonts w:ascii="Sennheiser Neue Regular" w:eastAsia="Sennheiser Office" w:hAnsi="Sennheiser Neue Regular" w:cs="Sennheiser Office"/>
          <w:b/>
          <w:bCs/>
          <w:color w:val="0094D5"/>
          <w:lang w:val="fr-FR"/>
        </w:rPr>
      </w:pPr>
      <w:r w:rsidRPr="00F0024A">
        <w:rPr>
          <w:rStyle w:val="normaltextrun"/>
          <w:rFonts w:ascii="Sennheiser Neue Regular" w:eastAsia="Sennheiser Office" w:hAnsi="Sennheiser Neue Regular" w:cs="Sennheiser Office"/>
          <w:b/>
          <w:bCs/>
          <w:color w:val="0094D5"/>
          <w:lang w:val="fr-FR"/>
        </w:rPr>
        <w:t>À propos de la marque Sennheiser</w:t>
      </w:r>
    </w:p>
    <w:p w14:paraId="666096FB" w14:textId="77777777" w:rsidR="00725CD5" w:rsidRPr="00F0024A" w:rsidRDefault="00725CD5" w:rsidP="00100EF4">
      <w:pPr>
        <w:pStyle w:val="Normal0"/>
        <w:spacing w:line="240" w:lineRule="auto"/>
        <w:ind w:right="-58"/>
        <w:rPr>
          <w:rFonts w:ascii="Sennheiser Neue Regular" w:eastAsiaTheme="minorHAnsi" w:hAnsi="Sennheiser Neue Regular" w:cstheme="minorBidi"/>
          <w:szCs w:val="22"/>
          <w:lang w:val="fr-FR" w:eastAsia="en-US"/>
        </w:rPr>
      </w:pPr>
      <w:r w:rsidRPr="00BF2757">
        <w:rPr>
          <w:rFonts w:ascii="Sennheiser Office" w:hAnsi="Sennheiser Office"/>
          <w:sz w:val="16"/>
          <w:szCs w:val="16"/>
          <w:lang w:val="fr-FR"/>
        </w:rPr>
        <w:t>No</w:t>
      </w:r>
      <w:r w:rsidRPr="00F0024A">
        <w:rPr>
          <w:rFonts w:ascii="Sennheiser Neue Regular" w:eastAsiaTheme="minorHAnsi" w:hAnsi="Sennheiser Neue Regular" w:cstheme="minorBidi"/>
          <w:szCs w:val="22"/>
          <w:lang w:val="fr-FR" w:eastAsia="en-US"/>
        </w:rPr>
        <w:t xml:space="preserve">us vivons et respirons l’audio. Nous sommes guidés par une passion, celle de créer des solutions audios qui font la différence. Façonner l’avenir de l’audio, faire vivre des expériences sonores remarquables à nos clients – c’est ce que la marque Sennheiser représente depuis plus de 75 ans. Les solutions audios professionnelles telles que les microphones, les systèmes de conférence, les technologies de streaming et les systèmes de monitoring font partie de l’activité́ de Sennheiser </w:t>
      </w:r>
      <w:proofErr w:type="spellStart"/>
      <w:r w:rsidRPr="00F0024A">
        <w:rPr>
          <w:rFonts w:ascii="Sennheiser Neue Regular" w:eastAsiaTheme="minorHAnsi" w:hAnsi="Sennheiser Neue Regular" w:cstheme="minorBidi"/>
          <w:szCs w:val="22"/>
          <w:lang w:val="fr-FR" w:eastAsia="en-US"/>
        </w:rPr>
        <w:t>electronic</w:t>
      </w:r>
      <w:proofErr w:type="spellEnd"/>
      <w:r w:rsidRPr="00F0024A">
        <w:rPr>
          <w:rFonts w:ascii="Sennheiser Neue Regular" w:eastAsiaTheme="minorHAnsi" w:hAnsi="Sennheiser Neue Regular" w:cstheme="minorBidi"/>
          <w:szCs w:val="22"/>
          <w:lang w:val="fr-FR" w:eastAsia="en-US"/>
        </w:rPr>
        <w:t xml:space="preserve"> </w:t>
      </w:r>
      <w:proofErr w:type="spellStart"/>
      <w:r w:rsidRPr="00F0024A">
        <w:rPr>
          <w:rFonts w:ascii="Sennheiser Neue Regular" w:eastAsiaTheme="minorHAnsi" w:hAnsi="Sennheiser Neue Regular" w:cstheme="minorBidi"/>
          <w:szCs w:val="22"/>
          <w:lang w:val="fr-FR" w:eastAsia="en-US"/>
        </w:rPr>
        <w:t>GmbH</w:t>
      </w:r>
      <w:proofErr w:type="spellEnd"/>
      <w:r w:rsidRPr="00F0024A">
        <w:rPr>
          <w:rFonts w:ascii="Sennheiser Neue Regular" w:eastAsiaTheme="minorHAnsi" w:hAnsi="Sennheiser Neue Regular" w:cstheme="minorBidi"/>
          <w:szCs w:val="22"/>
          <w:lang w:val="fr-FR" w:eastAsia="en-US"/>
        </w:rPr>
        <w:t xml:space="preserve"> &amp; Co. KG. Tandis que les équipements grand public, comme les casques, les barres de son, les écouteurs et les aides auditives, sont développés et distribués par </w:t>
      </w:r>
      <w:proofErr w:type="spellStart"/>
      <w:r w:rsidRPr="00F0024A">
        <w:rPr>
          <w:rFonts w:ascii="Sennheiser Neue Regular" w:eastAsiaTheme="minorHAnsi" w:hAnsi="Sennheiser Neue Regular" w:cstheme="minorBidi"/>
          <w:szCs w:val="22"/>
          <w:lang w:val="fr-FR" w:eastAsia="en-US"/>
        </w:rPr>
        <w:t>Sonova</w:t>
      </w:r>
      <w:proofErr w:type="spellEnd"/>
      <w:r w:rsidRPr="00F0024A">
        <w:rPr>
          <w:rFonts w:ascii="Sennheiser Neue Regular" w:eastAsiaTheme="minorHAnsi" w:hAnsi="Sennheiser Neue Regular" w:cstheme="minorBidi"/>
          <w:szCs w:val="22"/>
          <w:lang w:val="fr-FR" w:eastAsia="en-US"/>
        </w:rPr>
        <w:t xml:space="preserve"> Holding AG sous la licence de Sennheiser.</w:t>
      </w:r>
    </w:p>
    <w:p w14:paraId="228D170B" w14:textId="77777777" w:rsidR="00725CD5" w:rsidRPr="00BF2757" w:rsidRDefault="00725CD5" w:rsidP="00725CD5">
      <w:pPr>
        <w:spacing w:line="240" w:lineRule="auto"/>
        <w:rPr>
          <w:rFonts w:ascii="Sennheiser Office" w:hAnsi="Sennheiser Office"/>
          <w:sz w:val="16"/>
          <w:szCs w:val="16"/>
          <w:lang w:val="fr-FR"/>
        </w:rPr>
      </w:pPr>
    </w:p>
    <w:p w14:paraId="19B9BE24" w14:textId="77777777" w:rsidR="00725CD5" w:rsidRPr="00BF2757" w:rsidRDefault="00000000" w:rsidP="00725CD5">
      <w:pPr>
        <w:spacing w:line="240" w:lineRule="auto"/>
        <w:rPr>
          <w:rFonts w:ascii="Sennheiser Office" w:hAnsi="Sennheiser Office"/>
          <w:color w:val="0095D5" w:themeColor="accent1"/>
          <w:sz w:val="16"/>
          <w:szCs w:val="16"/>
          <w:lang w:val="fr-FR"/>
        </w:rPr>
      </w:pPr>
      <w:r>
        <w:fldChar w:fldCharType="begin"/>
      </w:r>
      <w:r w:rsidRPr="00E364B2">
        <w:rPr>
          <w:lang w:val="fr-FR"/>
        </w:rPr>
        <w:instrText>HYPERLINK "http://www.sennheiser.com"</w:instrText>
      </w:r>
      <w:r>
        <w:fldChar w:fldCharType="separate"/>
      </w:r>
      <w:r w:rsidR="00725CD5" w:rsidRPr="00BF2757">
        <w:rPr>
          <w:rStyle w:val="Lienhypertexte"/>
          <w:rFonts w:ascii="Sennheiser Office" w:hAnsi="Sennheiser Office"/>
          <w:color w:val="0095D5" w:themeColor="accent1"/>
          <w:sz w:val="16"/>
          <w:szCs w:val="16"/>
          <w:lang w:val="fr-FR"/>
        </w:rPr>
        <w:t>www.sennheiser.com</w:t>
      </w:r>
      <w:r>
        <w:rPr>
          <w:rStyle w:val="Lienhypertexte"/>
          <w:rFonts w:ascii="Sennheiser Office" w:hAnsi="Sennheiser Office"/>
          <w:color w:val="0095D5" w:themeColor="accent1"/>
          <w:sz w:val="16"/>
          <w:szCs w:val="16"/>
          <w:lang w:val="fr-FR"/>
        </w:rPr>
        <w:fldChar w:fldCharType="end"/>
      </w:r>
      <w:r w:rsidR="00725CD5" w:rsidRPr="00BF2757">
        <w:rPr>
          <w:rFonts w:ascii="Sennheiser Office" w:hAnsi="Sennheiser Office"/>
          <w:color w:val="0095D5" w:themeColor="accent1"/>
          <w:sz w:val="16"/>
          <w:szCs w:val="16"/>
          <w:lang w:val="fr-FR"/>
        </w:rPr>
        <w:t xml:space="preserve"> </w:t>
      </w:r>
    </w:p>
    <w:p w14:paraId="05C026F3" w14:textId="77777777" w:rsidR="00725CD5" w:rsidRPr="00F0024A" w:rsidRDefault="00000000" w:rsidP="00725CD5">
      <w:pPr>
        <w:spacing w:line="240" w:lineRule="auto"/>
        <w:rPr>
          <w:rFonts w:ascii="Sennheiser Office" w:hAnsi="Sennheiser Office"/>
          <w:color w:val="0095D5" w:themeColor="accent1"/>
          <w:sz w:val="16"/>
          <w:szCs w:val="16"/>
          <w:lang w:val="fr-FR"/>
        </w:rPr>
      </w:pPr>
      <w:r>
        <w:fldChar w:fldCharType="begin"/>
      </w:r>
      <w:r w:rsidRPr="00E364B2">
        <w:rPr>
          <w:lang w:val="fr-FR"/>
        </w:rPr>
        <w:instrText>HYPERLINK "http://www.sennheiser-hearing.com"</w:instrText>
      </w:r>
      <w:r>
        <w:fldChar w:fldCharType="separate"/>
      </w:r>
      <w:r w:rsidR="00725CD5" w:rsidRPr="00BF2757">
        <w:rPr>
          <w:rStyle w:val="Lienhypertexte"/>
          <w:rFonts w:ascii="Sennheiser Office" w:hAnsi="Sennheiser Office"/>
          <w:color w:val="0095D5" w:themeColor="accent1"/>
          <w:sz w:val="16"/>
          <w:szCs w:val="16"/>
          <w:lang w:val="fr-FR"/>
        </w:rPr>
        <w:t>www.sennheiser-hearing.com</w:t>
      </w:r>
      <w:r>
        <w:rPr>
          <w:rStyle w:val="Lienhypertexte"/>
          <w:rFonts w:ascii="Sennheiser Office" w:hAnsi="Sennheiser Office"/>
          <w:color w:val="0095D5" w:themeColor="accent1"/>
          <w:sz w:val="16"/>
          <w:szCs w:val="16"/>
          <w:lang w:val="fr-FR"/>
        </w:rPr>
        <w:fldChar w:fldCharType="end"/>
      </w:r>
    </w:p>
    <w:p w14:paraId="6663C701" w14:textId="77777777" w:rsidR="00725CD5" w:rsidRDefault="00725CD5" w:rsidP="00725CD5">
      <w:pPr>
        <w:rPr>
          <w:rStyle w:val="normaltextrun"/>
          <w:rFonts w:ascii="Sennheiser Neue Regular" w:eastAsia="Sennheiser Office" w:hAnsi="Sennheiser Neue Regular" w:cs="Sennheiser Office"/>
          <w:b/>
          <w:bCs/>
          <w:color w:val="0094D5"/>
          <w:lang w:val="fr-FR"/>
        </w:rPr>
      </w:pPr>
    </w:p>
    <w:p w14:paraId="53620D69" w14:textId="77777777" w:rsidR="00100EF4" w:rsidRDefault="00100EF4" w:rsidP="00725CD5">
      <w:pPr>
        <w:rPr>
          <w:rStyle w:val="normaltextrun"/>
          <w:rFonts w:ascii="Sennheiser Neue Regular" w:eastAsia="Sennheiser Office" w:hAnsi="Sennheiser Neue Regular" w:cs="Sennheiser Office"/>
          <w:b/>
          <w:bCs/>
          <w:color w:val="0094D5"/>
          <w:lang w:val="fr-FR"/>
        </w:rPr>
      </w:pPr>
    </w:p>
    <w:p w14:paraId="37A2F0C6" w14:textId="40AF9213" w:rsidR="00725CD5" w:rsidRPr="00F0024A" w:rsidRDefault="00725CD5" w:rsidP="00725CD5">
      <w:pPr>
        <w:rPr>
          <w:rFonts w:ascii="Sennheiser Neue Regular" w:eastAsia="Sennheiser Office" w:hAnsi="Sennheiser Neue Regular" w:cs="Sennheiser Office"/>
          <w:szCs w:val="18"/>
          <w:lang w:val="fr-FR"/>
        </w:rPr>
        <w:sectPr w:rsidR="00725CD5" w:rsidRPr="00F0024A" w:rsidSect="00877BD8">
          <w:headerReference w:type="default" r:id="rId13"/>
          <w:footerReference w:type="default" r:id="rId14"/>
          <w:headerReference w:type="first" r:id="rId15"/>
          <w:footerReference w:type="first" r:id="rId16"/>
          <w:type w:val="continuous"/>
          <w:pgSz w:w="11906" w:h="16838" w:code="9"/>
          <w:pgMar w:top="2336" w:right="2608" w:bottom="1127" w:left="1418" w:header="1985" w:footer="1072" w:gutter="0"/>
          <w:cols w:space="708"/>
          <w:titlePg/>
          <w:docGrid w:linePitch="360"/>
        </w:sectPr>
      </w:pPr>
      <w:r w:rsidRPr="00F0024A">
        <w:rPr>
          <w:rStyle w:val="normaltextrun"/>
          <w:rFonts w:ascii="Sennheiser Neue Regular" w:eastAsia="Sennheiser Office" w:hAnsi="Sennheiser Neue Regular" w:cs="Sennheiser Office"/>
          <w:b/>
          <w:bCs/>
          <w:color w:val="0094D5"/>
          <w:lang w:val="fr-FR"/>
        </w:rPr>
        <w:t xml:space="preserve">À propos de </w:t>
      </w:r>
      <w:proofErr w:type="spellStart"/>
      <w:r w:rsidRPr="00F0024A">
        <w:rPr>
          <w:rStyle w:val="normaltextrun"/>
          <w:rFonts w:ascii="Sennheiser Neue Regular" w:eastAsia="Sennheiser Office" w:hAnsi="Sennheiser Neue Regular" w:cs="Sennheiser Office"/>
          <w:b/>
          <w:bCs/>
          <w:color w:val="0094D5"/>
          <w:lang w:val="fr-FR"/>
        </w:rPr>
        <w:t>Sonova</w:t>
      </w:r>
      <w:proofErr w:type="spellEnd"/>
      <w:r w:rsidRPr="00F0024A">
        <w:rPr>
          <w:rStyle w:val="normaltextrun"/>
          <w:rFonts w:ascii="Sennheiser Neue Regular" w:eastAsia="Sennheiser Office" w:hAnsi="Sennheiser Neue Regular" w:cs="Sennheiser Office"/>
          <w:b/>
          <w:bCs/>
          <w:color w:val="0094D5"/>
          <w:lang w:val="fr-FR"/>
        </w:rPr>
        <w:t xml:space="preserve"> Consumer </w:t>
      </w:r>
      <w:proofErr w:type="spellStart"/>
      <w:r w:rsidRPr="00F0024A">
        <w:rPr>
          <w:rStyle w:val="normaltextrun"/>
          <w:rFonts w:ascii="Sennheiser Neue Regular" w:eastAsia="Sennheiser Office" w:hAnsi="Sennheiser Neue Regular" w:cs="Sennheiser Office"/>
          <w:b/>
          <w:bCs/>
          <w:color w:val="0094D5"/>
          <w:lang w:val="fr-FR"/>
        </w:rPr>
        <w:t>Hearing</w:t>
      </w:r>
      <w:proofErr w:type="spellEnd"/>
      <w:r w:rsidRPr="00F0024A">
        <w:rPr>
          <w:rFonts w:ascii="Sennheiser Neue Regular" w:hAnsi="Sennheiser Neue Regular"/>
          <w:lang w:val="fr-FR"/>
        </w:rPr>
        <w:br/>
      </w:r>
      <w:bookmarkStart w:id="0" w:name="_Int_AAAixVj4"/>
      <w:proofErr w:type="spellStart"/>
      <w:r w:rsidRPr="00F0024A">
        <w:rPr>
          <w:rFonts w:ascii="Sennheiser Neue Regular" w:hAnsi="Sennheiser Neue Regular"/>
          <w:lang w:val="fr-FR"/>
        </w:rPr>
        <w:t>Sonova</w:t>
      </w:r>
      <w:proofErr w:type="spellEnd"/>
      <w:r w:rsidRPr="00F0024A">
        <w:rPr>
          <w:rFonts w:ascii="Sennheiser Neue Regular" w:hAnsi="Sennheiser Neue Regular"/>
          <w:lang w:val="fr-FR"/>
        </w:rPr>
        <w:t xml:space="preserve"> Consumer </w:t>
      </w:r>
      <w:proofErr w:type="spellStart"/>
      <w:r w:rsidRPr="00F0024A">
        <w:rPr>
          <w:rFonts w:ascii="Sennheiser Neue Regular" w:hAnsi="Sennheiser Neue Regular"/>
          <w:lang w:val="fr-FR"/>
        </w:rPr>
        <w:t>Hearing</w:t>
      </w:r>
      <w:proofErr w:type="spellEnd"/>
      <w:r w:rsidRPr="00F0024A">
        <w:rPr>
          <w:rFonts w:ascii="Sennheiser Neue Regular" w:hAnsi="Sennheiser Neue Regular"/>
          <w:lang w:val="fr-FR"/>
        </w:rPr>
        <w:t xml:space="preserve"> propose </w:t>
      </w:r>
      <w:proofErr w:type="gramStart"/>
      <w:r w:rsidRPr="00F0024A">
        <w:rPr>
          <w:rFonts w:ascii="Sennheiser Neue Regular" w:hAnsi="Sennheiser Neue Regular"/>
          <w:lang w:val="fr-FR"/>
        </w:rPr>
        <w:t>des écouteurs audio</w:t>
      </w:r>
      <w:proofErr w:type="gramEnd"/>
      <w:r w:rsidRPr="00F0024A">
        <w:rPr>
          <w:rFonts w:ascii="Sennheiser Neue Regular" w:hAnsi="Sennheiser Neue Regular"/>
          <w:lang w:val="fr-FR"/>
        </w:rPr>
        <w:t xml:space="preserve"> et des appareils auditifs haut de</w:t>
      </w:r>
      <w:r w:rsidR="00100EF4">
        <w:rPr>
          <w:rFonts w:ascii="Sennheiser Neue Regular" w:hAnsi="Sennheiser Neue Regular"/>
          <w:lang w:val="fr-FR"/>
        </w:rPr>
        <w:t xml:space="preserve"> </w:t>
      </w:r>
      <w:r w:rsidRPr="00F0024A">
        <w:rPr>
          <w:rFonts w:ascii="Sennheiser Neue Regular" w:hAnsi="Sennheiser Neue Regular"/>
          <w:lang w:val="fr-FR"/>
        </w:rPr>
        <w:t xml:space="preserve">gamme - notamment sur le segment </w:t>
      </w:r>
      <w:proofErr w:type="spellStart"/>
      <w:r w:rsidRPr="00F0024A">
        <w:rPr>
          <w:rFonts w:ascii="Sennheiser Neue Regular" w:hAnsi="Sennheiser Neue Regular"/>
          <w:lang w:val="fr-FR"/>
        </w:rPr>
        <w:t>true</w:t>
      </w:r>
      <w:proofErr w:type="spellEnd"/>
      <w:r w:rsidRPr="00F0024A">
        <w:rPr>
          <w:rFonts w:ascii="Sennheiser Neue Regular" w:hAnsi="Sennheiser Neue Regular"/>
          <w:lang w:val="fr-FR"/>
        </w:rPr>
        <w:t xml:space="preserve"> </w:t>
      </w:r>
      <w:proofErr w:type="spellStart"/>
      <w:r w:rsidRPr="00F0024A">
        <w:rPr>
          <w:rFonts w:ascii="Sennheiser Neue Regular" w:hAnsi="Sennheiser Neue Regular"/>
          <w:lang w:val="fr-FR"/>
        </w:rPr>
        <w:t>wireless</w:t>
      </w:r>
      <w:proofErr w:type="spellEnd"/>
      <w:r w:rsidRPr="00F0024A">
        <w:rPr>
          <w:rFonts w:ascii="Sennheiser Neue Regular" w:hAnsi="Sennheiser Neue Regular"/>
          <w:lang w:val="fr-FR"/>
        </w:rPr>
        <w:t xml:space="preserve"> - ainsi que des casques audiophiles, des solutions auditives améliorées et des barres de son sous la marque Sennheiser. Cette activité fait partie intégrante du groupe </w:t>
      </w:r>
      <w:proofErr w:type="spellStart"/>
      <w:r w:rsidRPr="00F0024A">
        <w:rPr>
          <w:rFonts w:ascii="Sennheiser Neue Regular" w:hAnsi="Sennheiser Neue Regular"/>
          <w:lang w:val="fr-FR"/>
        </w:rPr>
        <w:t>Sonova</w:t>
      </w:r>
      <w:proofErr w:type="spellEnd"/>
      <w:r w:rsidRPr="00F0024A">
        <w:rPr>
          <w:rFonts w:ascii="Sennheiser Neue Regular" w:hAnsi="Sennheiser Neue Regular"/>
          <w:lang w:val="fr-FR"/>
        </w:rPr>
        <w:t>, leader mondial des solutions auditives innovantes, dont le siège est en Suisse et qui emploie 17 000 personnes dans le monde</w:t>
      </w:r>
      <w:bookmarkEnd w:id="0"/>
      <w:r>
        <w:rPr>
          <w:rFonts w:ascii="Sennheiser Neue Regular" w:hAnsi="Sennheiser Neue Regular"/>
          <w:lang w:val="fr-FR"/>
        </w:rPr>
        <w:t>.</w:t>
      </w:r>
      <w:r w:rsidRPr="00F0024A">
        <w:rPr>
          <w:rFonts w:ascii="Sennheiser Neue Regular" w:hAnsi="Sennheiser Neue Regular"/>
          <w:lang w:val="fr-FR"/>
        </w:rPr>
        <w:br/>
      </w:r>
    </w:p>
    <w:p w14:paraId="00FBB420" w14:textId="77777777" w:rsidR="00725CD5" w:rsidRPr="00100EF4" w:rsidRDefault="00725CD5" w:rsidP="00725CD5">
      <w:pPr>
        <w:pStyle w:val="paragraph"/>
        <w:spacing w:before="0" w:beforeAutospacing="0" w:after="0" w:afterAutospacing="0"/>
        <w:textAlignment w:val="baseline"/>
        <w:rPr>
          <w:rStyle w:val="normaltextrun"/>
          <w:rFonts w:ascii="Sennheiser Neue Regular" w:eastAsiaTheme="minorEastAsia" w:hAnsi="Sennheiser Neue Regular" w:cstheme="minorBidi"/>
          <w:color w:val="0095D5" w:themeColor="accent1"/>
          <w:sz w:val="10"/>
          <w:szCs w:val="10"/>
          <w:lang w:val="fr-FR"/>
        </w:rPr>
      </w:pPr>
    </w:p>
    <w:p w14:paraId="5339DB15" w14:textId="77777777" w:rsidR="00725CD5" w:rsidRPr="003A68B0" w:rsidRDefault="00725CD5" w:rsidP="00725CD5">
      <w:pPr>
        <w:pStyle w:val="paragraph"/>
        <w:spacing w:before="0" w:beforeAutospacing="0" w:after="0" w:afterAutospacing="0"/>
        <w:textAlignment w:val="baseline"/>
        <w:rPr>
          <w:rFonts w:ascii="Sennheiser Neue Regular" w:eastAsiaTheme="minorEastAsia" w:hAnsi="Sennheiser Neue Regular" w:cstheme="minorBidi"/>
          <w:color w:val="0095D5" w:themeColor="accent1"/>
          <w:sz w:val="16"/>
          <w:szCs w:val="16"/>
          <w:lang w:val="fr-FR"/>
        </w:rPr>
      </w:pPr>
    </w:p>
    <w:tbl>
      <w:tblPr>
        <w:tblW w:w="8201" w:type="dxa"/>
        <w:tblLayout w:type="fixed"/>
        <w:tblLook w:val="0000" w:firstRow="0" w:lastRow="0" w:firstColumn="0" w:lastColumn="0" w:noHBand="0" w:noVBand="0"/>
      </w:tblPr>
      <w:tblGrid>
        <w:gridCol w:w="3965"/>
        <w:gridCol w:w="4236"/>
      </w:tblGrid>
      <w:tr w:rsidR="00725CD5" w:rsidRPr="008C529D" w14:paraId="125B7B0B" w14:textId="77777777" w:rsidTr="003E368A">
        <w:trPr>
          <w:cantSplit/>
          <w:trHeight w:val="2065"/>
        </w:trPr>
        <w:tc>
          <w:tcPr>
            <w:tcW w:w="3965" w:type="dxa"/>
            <w:tcBorders>
              <w:top w:val="nil"/>
              <w:left w:val="nil"/>
              <w:bottom w:val="nil"/>
              <w:right w:val="nil"/>
            </w:tcBorders>
          </w:tcPr>
          <w:p w14:paraId="6D969BF4" w14:textId="77777777" w:rsidR="00725CD5" w:rsidRPr="00F0024A" w:rsidRDefault="00725CD5" w:rsidP="003E368A">
            <w:pPr>
              <w:spacing w:line="240" w:lineRule="auto"/>
              <w:jc w:val="both"/>
              <w:rPr>
                <w:rFonts w:ascii="Sennheiser Neue Regular" w:eastAsia="Sennheiser Office" w:hAnsi="Sennheiser Neue Regular" w:cs="Sennheiser Office"/>
                <w:b/>
                <w:bCs/>
                <w:szCs w:val="18"/>
                <w:lang w:val="fr-FR"/>
              </w:rPr>
            </w:pPr>
            <w:r w:rsidRPr="00F0024A">
              <w:rPr>
                <w:rFonts w:ascii="Sennheiser Neue Regular" w:eastAsia="Sennheiser Office" w:hAnsi="Sennheiser Neue Regular" w:cs="Sennheiser Office"/>
                <w:b/>
                <w:bCs/>
                <w:szCs w:val="18"/>
                <w:lang w:val="fr-FR"/>
              </w:rPr>
              <w:t>Contact Local</w:t>
            </w:r>
          </w:p>
          <w:p w14:paraId="45E9D773" w14:textId="77777777" w:rsidR="00725CD5" w:rsidRPr="00F0024A" w:rsidRDefault="00725CD5" w:rsidP="003E368A">
            <w:pPr>
              <w:spacing w:line="240" w:lineRule="auto"/>
              <w:jc w:val="both"/>
              <w:rPr>
                <w:rFonts w:ascii="Sennheiser Neue Regular" w:eastAsia="Sennheiser Office" w:hAnsi="Sennheiser Neue Regular" w:cs="Sennheiser Office"/>
                <w:szCs w:val="18"/>
                <w:lang w:val="fr-FR"/>
              </w:rPr>
            </w:pPr>
            <w:r w:rsidRPr="00F0024A">
              <w:rPr>
                <w:rFonts w:ascii="Sennheiser Neue Regular" w:eastAsia="Sennheiser Office" w:hAnsi="Sennheiser Neue Regular" w:cs="Sennheiser Office"/>
                <w:szCs w:val="18"/>
                <w:lang w:val="fr-FR"/>
              </w:rPr>
              <w:t>L’Agence Marie-Antoinette</w:t>
            </w:r>
          </w:p>
          <w:p w14:paraId="36FB41B3" w14:textId="77777777" w:rsidR="00725CD5" w:rsidRPr="00F0024A" w:rsidRDefault="00725CD5" w:rsidP="003E368A">
            <w:pPr>
              <w:spacing w:line="240" w:lineRule="auto"/>
              <w:rPr>
                <w:rFonts w:ascii="Sennheiser Neue Regular" w:eastAsia="Sennheiser Office" w:hAnsi="Sennheiser Neue Regular" w:cs="Sennheiser Office"/>
                <w:color w:val="0095D5"/>
                <w:szCs w:val="18"/>
                <w:lang w:val="fr-FR"/>
              </w:rPr>
            </w:pPr>
            <w:r w:rsidRPr="00F0024A">
              <w:rPr>
                <w:rFonts w:ascii="Sennheiser Neue Regular" w:eastAsia="Sennheiser Office" w:hAnsi="Sennheiser Neue Regular" w:cs="Sennheiser Office"/>
                <w:color w:val="0095D5"/>
                <w:szCs w:val="18"/>
                <w:lang w:val="fr-FR"/>
              </w:rPr>
              <w:t>Julien Vermessen</w:t>
            </w:r>
          </w:p>
          <w:p w14:paraId="60145195" w14:textId="77777777" w:rsidR="00725CD5" w:rsidRPr="00F0024A" w:rsidRDefault="00725CD5" w:rsidP="003E368A">
            <w:pPr>
              <w:spacing w:line="240" w:lineRule="auto"/>
              <w:rPr>
                <w:rFonts w:ascii="Sennheiser Neue Regular" w:eastAsia="Sennheiser Office" w:hAnsi="Sennheiser Neue Regular" w:cs="Sennheiser Office"/>
                <w:szCs w:val="18"/>
              </w:rPr>
            </w:pPr>
            <w:proofErr w:type="gramStart"/>
            <w:r w:rsidRPr="00F0024A">
              <w:rPr>
                <w:rFonts w:ascii="Sennheiser Neue Regular" w:eastAsia="Sennheiser Office" w:hAnsi="Sennheiser Neue Regular" w:cs="Sennheiser Office"/>
                <w:szCs w:val="18"/>
              </w:rPr>
              <w:t>Tel :</w:t>
            </w:r>
            <w:proofErr w:type="gramEnd"/>
            <w:r w:rsidRPr="00F0024A">
              <w:rPr>
                <w:rFonts w:ascii="Sennheiser Neue Regular" w:eastAsia="Sennheiser Office" w:hAnsi="Sennheiser Neue Regular" w:cs="Sennheiser Office"/>
                <w:szCs w:val="18"/>
              </w:rPr>
              <w:t xml:space="preserve"> 01 55 04 86 44</w:t>
            </w:r>
          </w:p>
          <w:p w14:paraId="068AAE01" w14:textId="77777777" w:rsidR="00725CD5" w:rsidRPr="00F0024A" w:rsidRDefault="00000000" w:rsidP="003E368A">
            <w:pPr>
              <w:spacing w:line="240" w:lineRule="auto"/>
              <w:jc w:val="both"/>
              <w:rPr>
                <w:rFonts w:ascii="Sennheiser Neue Regular" w:hAnsi="Sennheiser Neue Regular"/>
                <w:sz w:val="16"/>
                <w:szCs w:val="16"/>
                <w:lang w:val="fr-FR"/>
              </w:rPr>
            </w:pPr>
            <w:hyperlink r:id="rId17" w:history="1">
              <w:r w:rsidR="00725CD5" w:rsidRPr="00F0024A">
                <w:rPr>
                  <w:rStyle w:val="Lienhypertexte"/>
                  <w:rFonts w:ascii="Sennheiser Neue Regular" w:eastAsia="Sennheiser Office" w:hAnsi="Sennheiser Neue Regular" w:cs="Sennheiser Office"/>
                  <w:szCs w:val="18"/>
                  <w:lang w:val="de"/>
                </w:rPr>
                <w:t>julien.v@marie-antoinette.fr</w:t>
              </w:r>
            </w:hyperlink>
            <w:r w:rsidR="00725CD5" w:rsidRPr="00F0024A">
              <w:rPr>
                <w:rFonts w:ascii="Sennheiser Neue Regular" w:hAnsi="Sennheiser Neue Regular"/>
                <w:sz w:val="16"/>
                <w:szCs w:val="16"/>
                <w:lang w:val="fr-FR"/>
              </w:rPr>
              <w:t xml:space="preserve"> </w:t>
            </w:r>
          </w:p>
        </w:tc>
        <w:tc>
          <w:tcPr>
            <w:tcW w:w="4236" w:type="dxa"/>
            <w:tcBorders>
              <w:top w:val="nil"/>
              <w:left w:val="nil"/>
              <w:bottom w:val="nil"/>
              <w:right w:val="nil"/>
            </w:tcBorders>
          </w:tcPr>
          <w:p w14:paraId="11420CEC" w14:textId="77777777" w:rsidR="00725CD5" w:rsidRPr="00F0024A" w:rsidRDefault="00725CD5" w:rsidP="003E368A">
            <w:pPr>
              <w:spacing w:line="240" w:lineRule="auto"/>
              <w:jc w:val="both"/>
              <w:rPr>
                <w:rFonts w:ascii="Sennheiser Neue Regular" w:eastAsia="Sennheiser Office" w:hAnsi="Sennheiser Neue Regular" w:cs="Sennheiser Office"/>
                <w:b/>
                <w:bCs/>
                <w:szCs w:val="18"/>
              </w:rPr>
            </w:pPr>
            <w:r w:rsidRPr="00F0024A">
              <w:rPr>
                <w:rFonts w:ascii="Sennheiser Neue Regular" w:eastAsia="Sennheiser Office" w:hAnsi="Sennheiser Neue Regular" w:cs="Sennheiser Office"/>
                <w:b/>
                <w:bCs/>
                <w:szCs w:val="18"/>
              </w:rPr>
              <w:t>Contact Global</w:t>
            </w:r>
          </w:p>
          <w:p w14:paraId="2DF661D3" w14:textId="77777777" w:rsidR="00725CD5" w:rsidRPr="00F0024A" w:rsidRDefault="00725CD5" w:rsidP="003E368A">
            <w:pPr>
              <w:spacing w:line="240" w:lineRule="auto"/>
              <w:jc w:val="both"/>
              <w:rPr>
                <w:rFonts w:ascii="Sennheiser Neue Regular" w:eastAsia="Sennheiser Office" w:hAnsi="Sennheiser Neue Regular" w:cs="Sennheiser Office"/>
                <w:szCs w:val="18"/>
              </w:rPr>
            </w:pPr>
            <w:proofErr w:type="spellStart"/>
            <w:r w:rsidRPr="00F0024A">
              <w:rPr>
                <w:rFonts w:ascii="Sennheiser Neue Regular" w:eastAsia="Sennheiser Office" w:hAnsi="Sennheiser Neue Regular" w:cs="Sennheiser Office"/>
                <w:szCs w:val="18"/>
              </w:rPr>
              <w:t>Sonova</w:t>
            </w:r>
            <w:proofErr w:type="spellEnd"/>
            <w:r w:rsidRPr="00F0024A">
              <w:rPr>
                <w:rFonts w:ascii="Sennheiser Neue Regular" w:eastAsia="Sennheiser Office" w:hAnsi="Sennheiser Neue Regular" w:cs="Sennheiser Office"/>
                <w:szCs w:val="18"/>
              </w:rPr>
              <w:t xml:space="preserve"> Consumer Hearing GmbH</w:t>
            </w:r>
          </w:p>
          <w:p w14:paraId="601395F2" w14:textId="77777777" w:rsidR="00725CD5" w:rsidRPr="00F0024A" w:rsidRDefault="00725CD5" w:rsidP="003E368A">
            <w:pPr>
              <w:spacing w:line="240" w:lineRule="auto"/>
              <w:rPr>
                <w:rFonts w:ascii="Sennheiser Neue Regular" w:eastAsia="Sennheiser Office" w:hAnsi="Sennheiser Neue Regular" w:cs="Sennheiser Office"/>
                <w:color w:val="0095D5"/>
                <w:szCs w:val="18"/>
              </w:rPr>
            </w:pPr>
            <w:r w:rsidRPr="00F0024A">
              <w:rPr>
                <w:rFonts w:ascii="Sennheiser Neue Regular" w:eastAsia="Sennheiser Office" w:hAnsi="Sennheiser Neue Regular" w:cs="Sennheiser Office"/>
                <w:color w:val="0095D5"/>
                <w:szCs w:val="18"/>
              </w:rPr>
              <w:t>Milan Schlegel</w:t>
            </w:r>
          </w:p>
          <w:p w14:paraId="6A6C4AE4" w14:textId="77777777" w:rsidR="00725CD5" w:rsidRPr="00F0024A" w:rsidRDefault="00725CD5" w:rsidP="003E368A">
            <w:pPr>
              <w:spacing w:line="240" w:lineRule="auto"/>
              <w:rPr>
                <w:rFonts w:ascii="Sennheiser Neue Regular" w:eastAsia="Sennheiser Office" w:hAnsi="Sennheiser Neue Regular" w:cs="Sennheiser Office"/>
                <w:szCs w:val="18"/>
              </w:rPr>
            </w:pPr>
            <w:r w:rsidRPr="00F0024A">
              <w:rPr>
                <w:rFonts w:ascii="Sennheiser Neue Regular" w:eastAsia="Sennheiser Office" w:hAnsi="Sennheiser Neue Regular" w:cs="Sennheiser Office"/>
                <w:szCs w:val="18"/>
              </w:rPr>
              <w:t>PR and Influencer Manager EMEA</w:t>
            </w:r>
          </w:p>
          <w:p w14:paraId="5781EED5" w14:textId="77777777" w:rsidR="00725CD5" w:rsidRPr="00F0024A" w:rsidRDefault="00725CD5" w:rsidP="003E368A">
            <w:pPr>
              <w:spacing w:line="240" w:lineRule="auto"/>
              <w:rPr>
                <w:rFonts w:ascii="Sennheiser Neue Regular" w:eastAsia="Sennheiser Office" w:hAnsi="Sennheiser Neue Regular" w:cs="Sennheiser Office"/>
                <w:szCs w:val="18"/>
                <w:lang w:val="en-US"/>
              </w:rPr>
            </w:pPr>
            <w:r w:rsidRPr="00F0024A">
              <w:rPr>
                <w:rFonts w:ascii="Sennheiser Neue Regular" w:eastAsia="Sennheiser Office" w:hAnsi="Sennheiser Neue Regular" w:cs="Sennheiser Office"/>
                <w:szCs w:val="18"/>
                <w:lang w:val="en-US"/>
              </w:rPr>
              <w:t>Sennheiser Headphones &amp; Soundbars</w:t>
            </w:r>
          </w:p>
          <w:p w14:paraId="2EB451B3" w14:textId="77777777" w:rsidR="00725CD5" w:rsidRPr="00F0024A" w:rsidRDefault="00725CD5" w:rsidP="003E368A">
            <w:pPr>
              <w:spacing w:line="240" w:lineRule="auto"/>
              <w:rPr>
                <w:rFonts w:ascii="Sennheiser Neue Regular" w:eastAsia="Sennheiser Office" w:hAnsi="Sennheiser Neue Regular" w:cs="Sennheiser Office"/>
                <w:szCs w:val="18"/>
                <w:lang w:val="en-US"/>
              </w:rPr>
            </w:pPr>
            <w:proofErr w:type="gramStart"/>
            <w:r w:rsidRPr="00F0024A">
              <w:rPr>
                <w:rFonts w:ascii="Sennheiser Neue Regular" w:eastAsia="Sennheiser Office" w:hAnsi="Sennheiser Neue Regular" w:cs="Sennheiser Office"/>
                <w:szCs w:val="18"/>
                <w:lang w:val="en-US"/>
              </w:rPr>
              <w:t>Tel :</w:t>
            </w:r>
            <w:proofErr w:type="gramEnd"/>
            <w:r w:rsidRPr="00F0024A">
              <w:rPr>
                <w:rFonts w:ascii="Sennheiser Neue Regular" w:eastAsia="Sennheiser Office" w:hAnsi="Sennheiser Neue Regular" w:cs="Sennheiser Office"/>
                <w:szCs w:val="18"/>
                <w:lang w:val="en-US"/>
              </w:rPr>
              <w:t xml:space="preserve"> +49 (0) 5130 9490119</w:t>
            </w:r>
          </w:p>
          <w:p w14:paraId="56AEFE37" w14:textId="77777777" w:rsidR="00725CD5" w:rsidRPr="00F0024A" w:rsidRDefault="00000000" w:rsidP="003E368A">
            <w:pPr>
              <w:spacing w:line="240" w:lineRule="auto"/>
              <w:jc w:val="both"/>
              <w:rPr>
                <w:rFonts w:ascii="Sennheiser Neue Regular" w:eastAsia="Sennheiser Office" w:hAnsi="Sennheiser Neue Regular" w:cs="Sennheiser Office"/>
                <w:color w:val="000000" w:themeColor="hyperlink"/>
                <w:szCs w:val="18"/>
                <w:u w:val="single"/>
                <w:lang w:val="de"/>
              </w:rPr>
            </w:pPr>
            <w:hyperlink r:id="rId18" w:history="1">
              <w:r w:rsidR="00725CD5" w:rsidRPr="00F0024A">
                <w:rPr>
                  <w:rStyle w:val="Lienhypertexte"/>
                  <w:rFonts w:ascii="Sennheiser Neue Regular" w:eastAsia="Sennheiser Office" w:hAnsi="Sennheiser Neue Regular" w:cs="Sennheiser Office"/>
                  <w:szCs w:val="18"/>
                  <w:lang w:val="de"/>
                </w:rPr>
                <w:t>milan.schlegel@sennheiser-ce.com</w:t>
              </w:r>
            </w:hyperlink>
          </w:p>
        </w:tc>
      </w:tr>
    </w:tbl>
    <w:p w14:paraId="154CBD42" w14:textId="41D6BCF3" w:rsidR="790FFB40" w:rsidRPr="00725CD5" w:rsidRDefault="790FFB40" w:rsidP="00725CD5">
      <w:pPr>
        <w:spacing w:before="100" w:beforeAutospacing="1" w:after="100" w:afterAutospacing="1" w:line="240" w:lineRule="auto"/>
      </w:pPr>
    </w:p>
    <w:sectPr w:rsidR="790FFB40" w:rsidRPr="00725CD5" w:rsidSect="00725CD5">
      <w:footerReference w:type="default" r:id="rId19"/>
      <w:type w:val="continuous"/>
      <w:pgSz w:w="11906" w:h="16838" w:code="9"/>
      <w:pgMar w:top="2756" w:right="2608" w:bottom="1418" w:left="1418" w:header="1985" w:footer="10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1C209" w14:textId="77777777" w:rsidR="009418A3" w:rsidRDefault="009418A3" w:rsidP="00CA1EB9">
      <w:pPr>
        <w:spacing w:line="240" w:lineRule="auto"/>
      </w:pPr>
      <w:r>
        <w:separator/>
      </w:r>
    </w:p>
  </w:endnote>
  <w:endnote w:type="continuationSeparator" w:id="0">
    <w:p w14:paraId="69737630" w14:textId="77777777" w:rsidR="009418A3" w:rsidRDefault="009418A3" w:rsidP="00CA1EB9">
      <w:pPr>
        <w:spacing w:line="240" w:lineRule="auto"/>
      </w:pPr>
      <w:r>
        <w:continuationSeparator/>
      </w:r>
    </w:p>
  </w:endnote>
  <w:endnote w:type="continuationNotice" w:id="1">
    <w:p w14:paraId="04C61569" w14:textId="77777777" w:rsidR="009418A3" w:rsidRDefault="009418A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altName w:val="Cambria"/>
    <w:panose1 w:val="020B0604020202020204"/>
    <w:charset w:val="00"/>
    <w:family w:val="swiss"/>
    <w:pitch w:val="variable"/>
    <w:sig w:usb0="A00000AF" w:usb1="500020DB" w:usb2="00000000" w:usb3="00000000" w:csb0="00000093" w:csb1="00000000"/>
    <w:embedRegular r:id="rId1" w:fontKey="{8C3C63EF-7562-E149-85A5-85F0594E9C30}"/>
    <w:embedBold r:id="rId2" w:fontKey="{E733B045-1653-9B4E-A167-EF5A0B76FC76}"/>
    <w:embedItalic r:id="rId3" w:fontKey="{3082F291-24F6-654D-BF51-583551EBA03C}"/>
    <w:embedBoldItalic r:id="rId4" w:fontKey="{563646A3-B0ED-0248-99F5-68A7385866BF}"/>
  </w:font>
  <w:font w:name="Times New Roman">
    <w:panose1 w:val="02020603050405020304"/>
    <w:charset w:val="00"/>
    <w:family w:val="roman"/>
    <w:pitch w:val="variable"/>
    <w:sig w:usb0="E0002EFF" w:usb1="C000785B" w:usb2="00000009" w:usb3="00000000" w:csb0="000001FF" w:csb1="00000000"/>
    <w:embedRegular r:id="rId5" w:fontKey="{9D970B71-2B25-704D-AA3A-20BDE5CFD5A7}"/>
    <w:embedBold r:id="rId6" w:fontKey="{8B182A97-E7C5-B74E-9303-66D3B77B3966}"/>
    <w:embedItalic r:id="rId7" w:fontKey="{E7AC66A4-C07C-D84E-B0ED-5BBC7887A93D}"/>
    <w:embedBoldItalic r:id="rId8" w:fontKey="{AFCF0723-23FB-8D4D-B6F6-3F603B58AF78}"/>
  </w:font>
  <w:font w:name="Tahoma">
    <w:panose1 w:val="020B0604030504040204"/>
    <w:charset w:val="00"/>
    <w:family w:val="swiss"/>
    <w:pitch w:val="variable"/>
    <w:sig w:usb0="E1002EFF" w:usb1="C000605B" w:usb2="00000029" w:usb3="00000000" w:csb0="000101FF" w:csb1="00000000"/>
    <w:embedRegular r:id="rId9" w:fontKey="{88EA721D-A0F7-A447-B29D-C32922C39403}"/>
  </w:font>
  <w:font w:name="Sen">
    <w:altName w:val="Calibri"/>
    <w:panose1 w:val="020B0604020202020204"/>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1" w:fontKey="{5D2289F2-AB76-0C49-858F-A2B0D3B086FD}"/>
  </w:font>
  <w:font w:name="Sennheiser Neue Regular">
    <w:altName w:val="Calibri"/>
    <w:panose1 w:val="020B0604020202020204"/>
    <w:charset w:val="4D"/>
    <w:family w:val="auto"/>
    <w:notTrueType/>
    <w:pitch w:val="variable"/>
    <w:sig w:usb0="A00000AF" w:usb1="500020D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0725CD5" w14:paraId="4912FEE2" w14:textId="77777777" w:rsidTr="790E2270">
      <w:tc>
        <w:tcPr>
          <w:tcW w:w="2625" w:type="dxa"/>
        </w:tcPr>
        <w:p w14:paraId="2CCF55B4" w14:textId="77777777" w:rsidR="00725CD5" w:rsidRDefault="00725CD5" w:rsidP="790E2270">
          <w:pPr>
            <w:pStyle w:val="En-tte"/>
            <w:ind w:left="-115"/>
            <w:rPr>
              <w:szCs w:val="18"/>
            </w:rPr>
          </w:pPr>
        </w:p>
      </w:tc>
      <w:tc>
        <w:tcPr>
          <w:tcW w:w="2625" w:type="dxa"/>
        </w:tcPr>
        <w:p w14:paraId="2917943D" w14:textId="77777777" w:rsidR="00725CD5" w:rsidRDefault="00725CD5" w:rsidP="790E2270">
          <w:pPr>
            <w:pStyle w:val="En-tte"/>
            <w:jc w:val="center"/>
            <w:rPr>
              <w:szCs w:val="18"/>
            </w:rPr>
          </w:pPr>
        </w:p>
      </w:tc>
      <w:tc>
        <w:tcPr>
          <w:tcW w:w="2625" w:type="dxa"/>
        </w:tcPr>
        <w:p w14:paraId="089EA455" w14:textId="77777777" w:rsidR="00725CD5" w:rsidRDefault="00725CD5" w:rsidP="790E2270">
          <w:pPr>
            <w:pStyle w:val="En-tte"/>
            <w:ind w:right="-115"/>
            <w:jc w:val="right"/>
            <w:rPr>
              <w:szCs w:val="18"/>
            </w:rPr>
          </w:pPr>
        </w:p>
      </w:tc>
    </w:tr>
  </w:tbl>
  <w:p w14:paraId="78C9122B" w14:textId="77777777" w:rsidR="00725CD5" w:rsidRDefault="00725CD5" w:rsidP="790E2270">
    <w:pPr>
      <w:pStyle w:val="Pieddepage"/>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ABD14" w14:textId="77777777" w:rsidR="00725CD5" w:rsidRDefault="00725CD5">
    <w:pPr>
      <w:pStyle w:val="Pieddepage"/>
    </w:pPr>
    <w:r>
      <w:rPr>
        <w:noProof/>
        <w:color w:val="2B579A"/>
        <w:shd w:val="clear" w:color="auto" w:fill="E6E6E6"/>
        <w:lang w:val="de-DE" w:eastAsia="de-DE"/>
      </w:rPr>
      <w:drawing>
        <wp:anchor distT="0" distB="0" distL="114300" distR="114300" simplePos="0" relativeHeight="251661312" behindDoc="0" locked="1" layoutInCell="1" allowOverlap="1" wp14:anchorId="3486C37D" wp14:editId="310665A8">
          <wp:simplePos x="0" y="0"/>
          <wp:positionH relativeFrom="page">
            <wp:posOffset>898525</wp:posOffset>
          </wp:positionH>
          <wp:positionV relativeFrom="page">
            <wp:posOffset>10160635</wp:posOffset>
          </wp:positionV>
          <wp:extent cx="1025525" cy="108585"/>
          <wp:effectExtent l="0" t="0" r="3175" b="571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790E2270" w14:paraId="0FAF047F" w14:textId="77777777" w:rsidTr="790E2270">
      <w:tc>
        <w:tcPr>
          <w:tcW w:w="2625" w:type="dxa"/>
        </w:tcPr>
        <w:p w14:paraId="11E8D9A6" w14:textId="32AA555A" w:rsidR="790E2270" w:rsidRDefault="790E2270" w:rsidP="790E2270">
          <w:pPr>
            <w:pStyle w:val="En-tte"/>
            <w:ind w:left="-115"/>
            <w:rPr>
              <w:szCs w:val="18"/>
            </w:rPr>
          </w:pPr>
        </w:p>
      </w:tc>
      <w:tc>
        <w:tcPr>
          <w:tcW w:w="2625" w:type="dxa"/>
        </w:tcPr>
        <w:p w14:paraId="7CD87C5F" w14:textId="5BBAAC8E" w:rsidR="790E2270" w:rsidRDefault="790E2270" w:rsidP="790E2270">
          <w:pPr>
            <w:pStyle w:val="En-tte"/>
            <w:jc w:val="center"/>
            <w:rPr>
              <w:szCs w:val="18"/>
            </w:rPr>
          </w:pPr>
        </w:p>
      </w:tc>
      <w:tc>
        <w:tcPr>
          <w:tcW w:w="2625" w:type="dxa"/>
        </w:tcPr>
        <w:p w14:paraId="5107A13E" w14:textId="76C58B64" w:rsidR="790E2270" w:rsidRDefault="790E2270" w:rsidP="790E2270">
          <w:pPr>
            <w:pStyle w:val="En-tte"/>
            <w:ind w:right="-115"/>
            <w:jc w:val="right"/>
            <w:rPr>
              <w:szCs w:val="18"/>
            </w:rPr>
          </w:pPr>
        </w:p>
      </w:tc>
    </w:tr>
  </w:tbl>
  <w:p w14:paraId="519345FA" w14:textId="49DBAB88" w:rsidR="790E2270" w:rsidRDefault="790E2270" w:rsidP="790E2270">
    <w:pPr>
      <w:pStyle w:val="Pieddepage"/>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42D21" w14:textId="77777777" w:rsidR="009418A3" w:rsidRDefault="009418A3" w:rsidP="00CA1EB9">
      <w:pPr>
        <w:spacing w:line="240" w:lineRule="auto"/>
      </w:pPr>
      <w:r>
        <w:separator/>
      </w:r>
    </w:p>
  </w:footnote>
  <w:footnote w:type="continuationSeparator" w:id="0">
    <w:p w14:paraId="5F6DB737" w14:textId="77777777" w:rsidR="009418A3" w:rsidRDefault="009418A3" w:rsidP="00CA1EB9">
      <w:pPr>
        <w:spacing w:line="240" w:lineRule="auto"/>
      </w:pPr>
      <w:r>
        <w:continuationSeparator/>
      </w:r>
    </w:p>
  </w:footnote>
  <w:footnote w:type="continuationNotice" w:id="1">
    <w:p w14:paraId="0AD84472" w14:textId="77777777" w:rsidR="009418A3" w:rsidRDefault="009418A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41DA4" w14:textId="77777777" w:rsidR="00725CD5" w:rsidRDefault="00725CD5">
    <w:pPr>
      <w:pStyle w:val="En-tte"/>
    </w:pPr>
    <w:r w:rsidRPr="0004610A">
      <w:rPr>
        <w:noProof/>
      </w:rPr>
      <mc:AlternateContent>
        <mc:Choice Requires="wps">
          <w:drawing>
            <wp:anchor distT="0" distB="0" distL="114300" distR="114300" simplePos="0" relativeHeight="251663360" behindDoc="0" locked="1" layoutInCell="1" allowOverlap="1" wp14:anchorId="0FDF4E7D" wp14:editId="04D2C27E">
              <wp:simplePos x="0" y="0"/>
              <wp:positionH relativeFrom="page">
                <wp:posOffset>2466340</wp:posOffset>
              </wp:positionH>
              <wp:positionV relativeFrom="page">
                <wp:posOffset>419100</wp:posOffset>
              </wp:positionV>
              <wp:extent cx="4384675" cy="367030"/>
              <wp:effectExtent l="0" t="0" r="0" b="13970"/>
              <wp:wrapNone/>
              <wp:docPr id="5" name="Textfeld 5"/>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5A8C2086" w14:textId="77777777" w:rsidR="00725CD5" w:rsidRPr="007D6207" w:rsidRDefault="00725CD5" w:rsidP="0004610A">
                          <w:pPr>
                            <w:jc w:val="right"/>
                            <w:rPr>
                              <w:rFonts w:ascii="Sennheiser Neue Regular" w:hAnsi="Sennheiser Neue Regular"/>
                              <w:noProof/>
                              <w:color w:val="0095D5" w:themeColor="accent1"/>
                              <w:spacing w:val="10"/>
                              <w:sz w:val="15"/>
                              <w:szCs w:val="15"/>
                              <w:lang w:val="de-DE"/>
                            </w:rPr>
                          </w:pPr>
                          <w:r w:rsidRPr="007D6207">
                            <w:rPr>
                              <w:rFonts w:ascii="Sennheiser Neue Regular" w:hAnsi="Sennheiser Neue Regular"/>
                              <w:noProof/>
                              <w:color w:val="0095D5" w:themeColor="accent1"/>
                              <w:spacing w:val="10"/>
                              <w:sz w:val="15"/>
                              <w:szCs w:val="15"/>
                              <w:lang w:val="de-DE"/>
                            </w:rPr>
                            <w:t>COMMUNIQUÉ DE PRESSE</w:t>
                          </w:r>
                        </w:p>
                        <w:p w14:paraId="4CC8921D" w14:textId="77777777" w:rsidR="00725CD5" w:rsidRPr="006413F7" w:rsidRDefault="00725CD5" w:rsidP="0004610A">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459A4FC8" w14:textId="77777777" w:rsidR="00725CD5" w:rsidRPr="00FA1A9E" w:rsidRDefault="00725CD5" w:rsidP="0004610A">
                          <w:pPr>
                            <w:jc w:val="right"/>
                            <w:rPr>
                              <w:noProof/>
                              <w:color w:val="0095D5" w:themeColor="accent1"/>
                              <w:spacing w:val="10"/>
                              <w:sz w:val="15"/>
                              <w:szCs w:val="15"/>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DF4E7D" id="_x0000_t202" coordsize="21600,21600" o:spt="202" path="m,l,21600r21600,l21600,xe">
              <v:stroke joinstyle="miter"/>
              <v:path gradientshapeok="t" o:connecttype="rect"/>
            </v:shapetype>
            <v:shape id="Textfeld 5" o:spid="_x0000_s1026" type="#_x0000_t202" style="position:absolute;margin-left:194.2pt;margin-top:33pt;width:345.25pt;height:28.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" filled="f" stroked="f" strokeweight=".5pt">
              <v:textbox inset="0,0,0,0">
                <w:txbxContent>
                  <w:p w14:paraId="5A8C2086" w14:textId="77777777" w:rsidR="00725CD5" w:rsidRPr="007D6207" w:rsidRDefault="00725CD5" w:rsidP="0004610A">
                    <w:pPr>
                      <w:jc w:val="right"/>
                      <w:rPr>
                        <w:rFonts w:ascii="Sennheiser Neue Regular" w:hAnsi="Sennheiser Neue Regular"/>
                        <w:noProof/>
                        <w:color w:val="0095D5" w:themeColor="accent1"/>
                        <w:spacing w:val="10"/>
                        <w:sz w:val="15"/>
                        <w:szCs w:val="15"/>
                        <w:lang w:val="de-DE"/>
                      </w:rPr>
                    </w:pPr>
                    <w:r w:rsidRPr="007D6207">
                      <w:rPr>
                        <w:rFonts w:ascii="Sennheiser Neue Regular" w:hAnsi="Sennheiser Neue Regular"/>
                        <w:noProof/>
                        <w:color w:val="0095D5" w:themeColor="accent1"/>
                        <w:spacing w:val="10"/>
                        <w:sz w:val="15"/>
                        <w:szCs w:val="15"/>
                        <w:lang w:val="de-DE"/>
                      </w:rPr>
                      <w:t>COMMUNIQUÉ DE PRESSE</w:t>
                    </w:r>
                  </w:p>
                  <w:p w14:paraId="4CC8921D" w14:textId="77777777" w:rsidR="00725CD5" w:rsidRPr="006413F7" w:rsidRDefault="00725CD5" w:rsidP="0004610A">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459A4FC8" w14:textId="77777777" w:rsidR="00725CD5" w:rsidRPr="00FA1A9E" w:rsidRDefault="00725CD5" w:rsidP="0004610A">
                    <w:pPr>
                      <w:jc w:val="right"/>
                      <w:rPr>
                        <w:noProof/>
                        <w:color w:val="0095D5" w:themeColor="accent1"/>
                        <w:spacing w:val="10"/>
                        <w:sz w:val="15"/>
                        <w:szCs w:val="15"/>
                        <w:lang w:val="de-DE"/>
                      </w:rPr>
                    </w:pP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60288" behindDoc="0" locked="1" layoutInCell="1" allowOverlap="1" wp14:anchorId="247C0E47" wp14:editId="463C7D9A">
          <wp:simplePos x="0" y="0"/>
          <wp:positionH relativeFrom="page">
            <wp:posOffset>900430</wp:posOffset>
          </wp:positionH>
          <wp:positionV relativeFrom="page">
            <wp:posOffset>421005</wp:posOffset>
          </wp:positionV>
          <wp:extent cx="576000" cy="432000"/>
          <wp:effectExtent l="0" t="0" r="0" b="635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18A94" w14:textId="77777777" w:rsidR="00725CD5" w:rsidRDefault="00725CD5">
    <w:pPr>
      <w:pStyle w:val="En-tte"/>
    </w:pPr>
    <w:r w:rsidRPr="009D693F">
      <w:rPr>
        <w:noProof/>
      </w:rPr>
      <mc:AlternateContent>
        <mc:Choice Requires="wps">
          <w:drawing>
            <wp:anchor distT="0" distB="0" distL="114300" distR="114300" simplePos="0" relativeHeight="251662336" behindDoc="0" locked="1" layoutInCell="1" allowOverlap="1" wp14:anchorId="19AB658C" wp14:editId="5F637536">
              <wp:simplePos x="0" y="0"/>
              <wp:positionH relativeFrom="page">
                <wp:posOffset>2461895</wp:posOffset>
              </wp:positionH>
              <wp:positionV relativeFrom="page">
                <wp:posOffset>419100</wp:posOffset>
              </wp:positionV>
              <wp:extent cx="4384675" cy="367030"/>
              <wp:effectExtent l="0" t="0" r="0" b="13970"/>
              <wp:wrapNone/>
              <wp:docPr id="194" name="Textfeld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4BF37F0D" w14:textId="77777777" w:rsidR="00725CD5" w:rsidRPr="007D6207" w:rsidRDefault="00725CD5" w:rsidP="009D693F">
                          <w:pPr>
                            <w:jc w:val="right"/>
                            <w:rPr>
                              <w:rFonts w:ascii="Sennheiser Neue Regular" w:hAnsi="Sennheiser Neue Regular"/>
                              <w:noProof/>
                              <w:color w:val="0095D5" w:themeColor="accent1"/>
                              <w:spacing w:val="10"/>
                              <w:sz w:val="15"/>
                              <w:szCs w:val="15"/>
                              <w:lang w:val="de-DE"/>
                            </w:rPr>
                          </w:pPr>
                          <w:r w:rsidRPr="007D6207">
                            <w:rPr>
                              <w:rFonts w:ascii="Sennheiser Neue Regular" w:hAnsi="Sennheiser Neue Regular"/>
                              <w:noProof/>
                              <w:color w:val="0095D5" w:themeColor="accent1"/>
                              <w:spacing w:val="10"/>
                              <w:sz w:val="15"/>
                              <w:szCs w:val="15"/>
                              <w:lang w:val="de-DE"/>
                            </w:rPr>
                            <w:t>COMMUNIQUÉ DE PRESSE</w:t>
                          </w:r>
                        </w:p>
                        <w:p w14:paraId="575DF5EE" w14:textId="77777777" w:rsidR="00725CD5" w:rsidRPr="006413F7" w:rsidRDefault="00725CD5" w:rsidP="00300390">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4AB08DFE" w14:textId="77777777" w:rsidR="00725CD5" w:rsidRPr="00FA1A9E" w:rsidRDefault="00725CD5" w:rsidP="009D693F">
                          <w:pPr>
                            <w:jc w:val="right"/>
                            <w:rPr>
                              <w:noProof/>
                              <w:color w:val="0095D5" w:themeColor="accent1"/>
                              <w:spacing w:val="10"/>
                              <w:sz w:val="15"/>
                              <w:szCs w:val="15"/>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AB658C" id="_x0000_t202" coordsize="21600,21600" o:spt="202" path="m,l,21600r21600,l21600,xe">
              <v:stroke joinstyle="miter"/>
              <v:path gradientshapeok="t" o:connecttype="rect"/>
            </v:shapetype>
            <v:shape id="Textfeld 194" o:spid="_x0000_s1027" type="#_x0000_t202" style="position:absolute;margin-left:193.85pt;margin-top:33pt;width:345.25pt;height:28.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" filled="f" stroked="f" strokeweight=".5pt">
              <v:textbox inset="0,0,0,0">
                <w:txbxContent>
                  <w:p w14:paraId="4BF37F0D" w14:textId="77777777" w:rsidR="00725CD5" w:rsidRPr="007D6207" w:rsidRDefault="00725CD5" w:rsidP="009D693F">
                    <w:pPr>
                      <w:jc w:val="right"/>
                      <w:rPr>
                        <w:rFonts w:ascii="Sennheiser Neue Regular" w:hAnsi="Sennheiser Neue Regular"/>
                        <w:noProof/>
                        <w:color w:val="0095D5" w:themeColor="accent1"/>
                        <w:spacing w:val="10"/>
                        <w:sz w:val="15"/>
                        <w:szCs w:val="15"/>
                        <w:lang w:val="de-DE"/>
                      </w:rPr>
                    </w:pPr>
                    <w:r w:rsidRPr="007D6207">
                      <w:rPr>
                        <w:rFonts w:ascii="Sennheiser Neue Regular" w:hAnsi="Sennheiser Neue Regular"/>
                        <w:noProof/>
                        <w:color w:val="0095D5" w:themeColor="accent1"/>
                        <w:spacing w:val="10"/>
                        <w:sz w:val="15"/>
                        <w:szCs w:val="15"/>
                        <w:lang w:val="de-DE"/>
                      </w:rPr>
                      <w:t>COMMUNIQUÉ DE PRESSE</w:t>
                    </w:r>
                  </w:p>
                  <w:p w14:paraId="575DF5EE" w14:textId="77777777" w:rsidR="00725CD5" w:rsidRPr="006413F7" w:rsidRDefault="00725CD5" w:rsidP="00300390">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4AB08DFE" w14:textId="77777777" w:rsidR="00725CD5" w:rsidRPr="00FA1A9E" w:rsidRDefault="00725CD5" w:rsidP="009D693F">
                    <w:pPr>
                      <w:jc w:val="right"/>
                      <w:rPr>
                        <w:noProof/>
                        <w:color w:val="0095D5" w:themeColor="accent1"/>
                        <w:spacing w:val="10"/>
                        <w:sz w:val="15"/>
                        <w:szCs w:val="15"/>
                        <w:lang w:val="de-DE"/>
                      </w:rPr>
                    </w:pP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9264" behindDoc="0" locked="1" layoutInCell="1" allowOverlap="1" wp14:anchorId="05949228" wp14:editId="2FB7AD79">
          <wp:simplePos x="0" y="0"/>
          <wp:positionH relativeFrom="page">
            <wp:posOffset>900430</wp:posOffset>
          </wp:positionH>
          <wp:positionV relativeFrom="page">
            <wp:posOffset>422275</wp:posOffset>
          </wp:positionV>
          <wp:extent cx="576000" cy="431117"/>
          <wp:effectExtent l="0" t="0" r="0" b="762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WordHash hashCode="55YYkIYiI8wJGQ" id="n3UILSi4"/>
  </int:Manifest>
  <int:Observations>
    <int:Content id="n3UILSi4">
      <int:Rejection type="LegacyProofing"/>
    </int:Content>
  </int:Observations>
</int: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embedTrueTypeFont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mwqAUAsrLBZiwAAAA="/>
  </w:docVars>
  <w:rsids>
    <w:rsidRoot w:val="00CA1EB9"/>
    <w:rsid w:val="000013EC"/>
    <w:rsid w:val="0000494B"/>
    <w:rsid w:val="00006AC8"/>
    <w:rsid w:val="00007614"/>
    <w:rsid w:val="000103FB"/>
    <w:rsid w:val="00011CAF"/>
    <w:rsid w:val="00012943"/>
    <w:rsid w:val="000142AF"/>
    <w:rsid w:val="000227E4"/>
    <w:rsid w:val="00027700"/>
    <w:rsid w:val="00035713"/>
    <w:rsid w:val="00036490"/>
    <w:rsid w:val="000435A0"/>
    <w:rsid w:val="00045F71"/>
    <w:rsid w:val="0004610A"/>
    <w:rsid w:val="000567EE"/>
    <w:rsid w:val="00060DB5"/>
    <w:rsid w:val="000611E9"/>
    <w:rsid w:val="00061DBB"/>
    <w:rsid w:val="00062ED8"/>
    <w:rsid w:val="00064C98"/>
    <w:rsid w:val="000704D2"/>
    <w:rsid w:val="00070AAA"/>
    <w:rsid w:val="00074ACF"/>
    <w:rsid w:val="000849EA"/>
    <w:rsid w:val="00087D3A"/>
    <w:rsid w:val="00091213"/>
    <w:rsid w:val="00094159"/>
    <w:rsid w:val="000B7196"/>
    <w:rsid w:val="000C3A97"/>
    <w:rsid w:val="000C65DC"/>
    <w:rsid w:val="000D1650"/>
    <w:rsid w:val="000D4AF3"/>
    <w:rsid w:val="000D4C69"/>
    <w:rsid w:val="000D5C94"/>
    <w:rsid w:val="000D642D"/>
    <w:rsid w:val="000D720A"/>
    <w:rsid w:val="000D7578"/>
    <w:rsid w:val="000E2A1C"/>
    <w:rsid w:val="000E4DCE"/>
    <w:rsid w:val="000F032A"/>
    <w:rsid w:val="000F5985"/>
    <w:rsid w:val="000F6C6D"/>
    <w:rsid w:val="00100EF4"/>
    <w:rsid w:val="00103C40"/>
    <w:rsid w:val="00115EE2"/>
    <w:rsid w:val="00121B14"/>
    <w:rsid w:val="0012469C"/>
    <w:rsid w:val="00125812"/>
    <w:rsid w:val="001322D3"/>
    <w:rsid w:val="00137CAA"/>
    <w:rsid w:val="00144D7C"/>
    <w:rsid w:val="00145AB8"/>
    <w:rsid w:val="001526D3"/>
    <w:rsid w:val="00157852"/>
    <w:rsid w:val="00157E10"/>
    <w:rsid w:val="001612EE"/>
    <w:rsid w:val="0016167C"/>
    <w:rsid w:val="00167CAE"/>
    <w:rsid w:val="00167F4A"/>
    <w:rsid w:val="001728C8"/>
    <w:rsid w:val="00173828"/>
    <w:rsid w:val="00174DA9"/>
    <w:rsid w:val="001860DA"/>
    <w:rsid w:val="00190BA4"/>
    <w:rsid w:val="001917E9"/>
    <w:rsid w:val="00191D5E"/>
    <w:rsid w:val="001A1EE7"/>
    <w:rsid w:val="001A41B8"/>
    <w:rsid w:val="001A5D28"/>
    <w:rsid w:val="001C32F7"/>
    <w:rsid w:val="001C5692"/>
    <w:rsid w:val="001D4E25"/>
    <w:rsid w:val="001E309E"/>
    <w:rsid w:val="001E6C23"/>
    <w:rsid w:val="001F2508"/>
    <w:rsid w:val="001F2601"/>
    <w:rsid w:val="001F3ECF"/>
    <w:rsid w:val="001F43F6"/>
    <w:rsid w:val="00201E83"/>
    <w:rsid w:val="0020358C"/>
    <w:rsid w:val="002054B7"/>
    <w:rsid w:val="002069C7"/>
    <w:rsid w:val="0021722C"/>
    <w:rsid w:val="0021788D"/>
    <w:rsid w:val="00223171"/>
    <w:rsid w:val="002243EF"/>
    <w:rsid w:val="00225138"/>
    <w:rsid w:val="00225D63"/>
    <w:rsid w:val="002261A1"/>
    <w:rsid w:val="00226CBD"/>
    <w:rsid w:val="002279EF"/>
    <w:rsid w:val="00231DC0"/>
    <w:rsid w:val="00232258"/>
    <w:rsid w:val="002336CA"/>
    <w:rsid w:val="0024228C"/>
    <w:rsid w:val="00242EC7"/>
    <w:rsid w:val="00243E82"/>
    <w:rsid w:val="00244C43"/>
    <w:rsid w:val="00252AE3"/>
    <w:rsid w:val="0025370B"/>
    <w:rsid w:val="0025494C"/>
    <w:rsid w:val="00256969"/>
    <w:rsid w:val="0026525D"/>
    <w:rsid w:val="00266AA6"/>
    <w:rsid w:val="00271E95"/>
    <w:rsid w:val="0027415E"/>
    <w:rsid w:val="00274955"/>
    <w:rsid w:val="00276CF2"/>
    <w:rsid w:val="00284159"/>
    <w:rsid w:val="00285A4B"/>
    <w:rsid w:val="002928BB"/>
    <w:rsid w:val="002A1B6B"/>
    <w:rsid w:val="002A636B"/>
    <w:rsid w:val="002B2A18"/>
    <w:rsid w:val="002B57DF"/>
    <w:rsid w:val="002B5A73"/>
    <w:rsid w:val="002B73BA"/>
    <w:rsid w:val="002B7855"/>
    <w:rsid w:val="002C3815"/>
    <w:rsid w:val="002C4418"/>
    <w:rsid w:val="002C7504"/>
    <w:rsid w:val="002C7FE3"/>
    <w:rsid w:val="002D15E5"/>
    <w:rsid w:val="002D532C"/>
    <w:rsid w:val="002D5E6B"/>
    <w:rsid w:val="002D671B"/>
    <w:rsid w:val="002E3F41"/>
    <w:rsid w:val="002F7EF0"/>
    <w:rsid w:val="00300390"/>
    <w:rsid w:val="00306313"/>
    <w:rsid w:val="00306632"/>
    <w:rsid w:val="00310F9E"/>
    <w:rsid w:val="00312B2A"/>
    <w:rsid w:val="003134D0"/>
    <w:rsid w:val="003139A0"/>
    <w:rsid w:val="003147DC"/>
    <w:rsid w:val="003157D0"/>
    <w:rsid w:val="003206FA"/>
    <w:rsid w:val="00320A23"/>
    <w:rsid w:val="00324AEE"/>
    <w:rsid w:val="00330009"/>
    <w:rsid w:val="0033104C"/>
    <w:rsid w:val="0033666C"/>
    <w:rsid w:val="003369D1"/>
    <w:rsid w:val="0034530A"/>
    <w:rsid w:val="00346030"/>
    <w:rsid w:val="00347C0F"/>
    <w:rsid w:val="00351868"/>
    <w:rsid w:val="00351BA6"/>
    <w:rsid w:val="003561A2"/>
    <w:rsid w:val="003561AD"/>
    <w:rsid w:val="00360A35"/>
    <w:rsid w:val="00367C66"/>
    <w:rsid w:val="00371B64"/>
    <w:rsid w:val="00372EA6"/>
    <w:rsid w:val="00374471"/>
    <w:rsid w:val="00375ACD"/>
    <w:rsid w:val="003760C6"/>
    <w:rsid w:val="00381B95"/>
    <w:rsid w:val="00382E7B"/>
    <w:rsid w:val="003A088A"/>
    <w:rsid w:val="003A4D7E"/>
    <w:rsid w:val="003A79F7"/>
    <w:rsid w:val="003B1092"/>
    <w:rsid w:val="003B6B4B"/>
    <w:rsid w:val="003C0213"/>
    <w:rsid w:val="003C045E"/>
    <w:rsid w:val="003C49F6"/>
    <w:rsid w:val="003C7C86"/>
    <w:rsid w:val="003D0966"/>
    <w:rsid w:val="003D40E9"/>
    <w:rsid w:val="003D5C3B"/>
    <w:rsid w:val="003D75A5"/>
    <w:rsid w:val="00402174"/>
    <w:rsid w:val="00402ACE"/>
    <w:rsid w:val="00402C88"/>
    <w:rsid w:val="00407330"/>
    <w:rsid w:val="00410159"/>
    <w:rsid w:val="004123DB"/>
    <w:rsid w:val="00412CC2"/>
    <w:rsid w:val="0041365F"/>
    <w:rsid w:val="00414024"/>
    <w:rsid w:val="00415D08"/>
    <w:rsid w:val="004241A0"/>
    <w:rsid w:val="00426B44"/>
    <w:rsid w:val="004274CF"/>
    <w:rsid w:val="0043243A"/>
    <w:rsid w:val="00432D96"/>
    <w:rsid w:val="00443091"/>
    <w:rsid w:val="00446050"/>
    <w:rsid w:val="00447A25"/>
    <w:rsid w:val="00451549"/>
    <w:rsid w:val="00452499"/>
    <w:rsid w:val="00454BCB"/>
    <w:rsid w:val="004602E3"/>
    <w:rsid w:val="0046035C"/>
    <w:rsid w:val="00464650"/>
    <w:rsid w:val="00470472"/>
    <w:rsid w:val="004704BD"/>
    <w:rsid w:val="004715FE"/>
    <w:rsid w:val="004755D2"/>
    <w:rsid w:val="00475940"/>
    <w:rsid w:val="00484553"/>
    <w:rsid w:val="00490E96"/>
    <w:rsid w:val="00495870"/>
    <w:rsid w:val="004A0541"/>
    <w:rsid w:val="004A0578"/>
    <w:rsid w:val="004A30B1"/>
    <w:rsid w:val="004A59BE"/>
    <w:rsid w:val="004A5F16"/>
    <w:rsid w:val="004A7D66"/>
    <w:rsid w:val="004B1A7C"/>
    <w:rsid w:val="004C4970"/>
    <w:rsid w:val="004D12EE"/>
    <w:rsid w:val="004E0680"/>
    <w:rsid w:val="004E3DFF"/>
    <w:rsid w:val="004E4C5E"/>
    <w:rsid w:val="00512A06"/>
    <w:rsid w:val="00515C86"/>
    <w:rsid w:val="0051619B"/>
    <w:rsid w:val="0051720C"/>
    <w:rsid w:val="005248A1"/>
    <w:rsid w:val="00526853"/>
    <w:rsid w:val="00527BF8"/>
    <w:rsid w:val="005327DB"/>
    <w:rsid w:val="005344F8"/>
    <w:rsid w:val="00536E91"/>
    <w:rsid w:val="00544005"/>
    <w:rsid w:val="005454B5"/>
    <w:rsid w:val="005500D3"/>
    <w:rsid w:val="00555C68"/>
    <w:rsid w:val="00560400"/>
    <w:rsid w:val="00561031"/>
    <w:rsid w:val="00561869"/>
    <w:rsid w:val="005669AD"/>
    <w:rsid w:val="00575939"/>
    <w:rsid w:val="005768F6"/>
    <w:rsid w:val="00586C8A"/>
    <w:rsid w:val="00592345"/>
    <w:rsid w:val="005926F1"/>
    <w:rsid w:val="00596CA8"/>
    <w:rsid w:val="00597027"/>
    <w:rsid w:val="005A133A"/>
    <w:rsid w:val="005A49C4"/>
    <w:rsid w:val="005A6738"/>
    <w:rsid w:val="005B10ED"/>
    <w:rsid w:val="005B11C4"/>
    <w:rsid w:val="005B1869"/>
    <w:rsid w:val="005B38B6"/>
    <w:rsid w:val="005B56B8"/>
    <w:rsid w:val="005B738B"/>
    <w:rsid w:val="005B7735"/>
    <w:rsid w:val="005B7918"/>
    <w:rsid w:val="005C5B78"/>
    <w:rsid w:val="005D0C83"/>
    <w:rsid w:val="005D3D72"/>
    <w:rsid w:val="005D4296"/>
    <w:rsid w:val="005D571F"/>
    <w:rsid w:val="005D7525"/>
    <w:rsid w:val="005E145A"/>
    <w:rsid w:val="005E5283"/>
    <w:rsid w:val="005E5517"/>
    <w:rsid w:val="005F1EE6"/>
    <w:rsid w:val="005F78BD"/>
    <w:rsid w:val="00615012"/>
    <w:rsid w:val="00617C11"/>
    <w:rsid w:val="00625205"/>
    <w:rsid w:val="0063375C"/>
    <w:rsid w:val="00634078"/>
    <w:rsid w:val="00634E62"/>
    <w:rsid w:val="006413F7"/>
    <w:rsid w:val="006435CE"/>
    <w:rsid w:val="00643773"/>
    <w:rsid w:val="00643880"/>
    <w:rsid w:val="0064758E"/>
    <w:rsid w:val="00647649"/>
    <w:rsid w:val="006521E4"/>
    <w:rsid w:val="006559EC"/>
    <w:rsid w:val="00655A24"/>
    <w:rsid w:val="006672D1"/>
    <w:rsid w:val="00667EAE"/>
    <w:rsid w:val="006715F3"/>
    <w:rsid w:val="00676491"/>
    <w:rsid w:val="006778C0"/>
    <w:rsid w:val="0068016A"/>
    <w:rsid w:val="00685330"/>
    <w:rsid w:val="006865FD"/>
    <w:rsid w:val="0069013C"/>
    <w:rsid w:val="006938C8"/>
    <w:rsid w:val="00696328"/>
    <w:rsid w:val="006A34C8"/>
    <w:rsid w:val="006A3D94"/>
    <w:rsid w:val="006A79DF"/>
    <w:rsid w:val="006B1E01"/>
    <w:rsid w:val="006B467A"/>
    <w:rsid w:val="006C198E"/>
    <w:rsid w:val="006C1F44"/>
    <w:rsid w:val="006D27E4"/>
    <w:rsid w:val="006E2928"/>
    <w:rsid w:val="006F0B11"/>
    <w:rsid w:val="006F159B"/>
    <w:rsid w:val="006F3534"/>
    <w:rsid w:val="006F69C4"/>
    <w:rsid w:val="007001CD"/>
    <w:rsid w:val="0070143F"/>
    <w:rsid w:val="007029D6"/>
    <w:rsid w:val="00702B6A"/>
    <w:rsid w:val="00703079"/>
    <w:rsid w:val="0070511D"/>
    <w:rsid w:val="00707AFA"/>
    <w:rsid w:val="007100FD"/>
    <w:rsid w:val="00711ACE"/>
    <w:rsid w:val="00712A11"/>
    <w:rsid w:val="0072022B"/>
    <w:rsid w:val="00721D83"/>
    <w:rsid w:val="00722457"/>
    <w:rsid w:val="00723EEA"/>
    <w:rsid w:val="00725CD5"/>
    <w:rsid w:val="0072716D"/>
    <w:rsid w:val="00732AA5"/>
    <w:rsid w:val="00744F25"/>
    <w:rsid w:val="007476F4"/>
    <w:rsid w:val="00751F7B"/>
    <w:rsid w:val="00754644"/>
    <w:rsid w:val="00754BD5"/>
    <w:rsid w:val="007551C7"/>
    <w:rsid w:val="007572F4"/>
    <w:rsid w:val="00760A11"/>
    <w:rsid w:val="0076137F"/>
    <w:rsid w:val="00766DC6"/>
    <w:rsid w:val="00767116"/>
    <w:rsid w:val="0077027A"/>
    <w:rsid w:val="00776546"/>
    <w:rsid w:val="00780261"/>
    <w:rsid w:val="00781266"/>
    <w:rsid w:val="007818D8"/>
    <w:rsid w:val="00785236"/>
    <w:rsid w:val="00790A47"/>
    <w:rsid w:val="007923C8"/>
    <w:rsid w:val="00793CD8"/>
    <w:rsid w:val="007A473B"/>
    <w:rsid w:val="007A5639"/>
    <w:rsid w:val="007B3448"/>
    <w:rsid w:val="007B3DD0"/>
    <w:rsid w:val="007B4354"/>
    <w:rsid w:val="007B4848"/>
    <w:rsid w:val="007B5933"/>
    <w:rsid w:val="007B787B"/>
    <w:rsid w:val="007C6E81"/>
    <w:rsid w:val="007E4BA6"/>
    <w:rsid w:val="007E677C"/>
    <w:rsid w:val="007F01BE"/>
    <w:rsid w:val="007F1013"/>
    <w:rsid w:val="007F42E4"/>
    <w:rsid w:val="007F4FC4"/>
    <w:rsid w:val="007F527F"/>
    <w:rsid w:val="007F7C92"/>
    <w:rsid w:val="00803813"/>
    <w:rsid w:val="00803F42"/>
    <w:rsid w:val="00805F7A"/>
    <w:rsid w:val="008076D7"/>
    <w:rsid w:val="0081324B"/>
    <w:rsid w:val="00813E84"/>
    <w:rsid w:val="008155D8"/>
    <w:rsid w:val="00817186"/>
    <w:rsid w:val="0082087D"/>
    <w:rsid w:val="008261F8"/>
    <w:rsid w:val="00826E7F"/>
    <w:rsid w:val="0082741B"/>
    <w:rsid w:val="00830E36"/>
    <w:rsid w:val="0083156E"/>
    <w:rsid w:val="00835E5D"/>
    <w:rsid w:val="00836F3C"/>
    <w:rsid w:val="00837917"/>
    <w:rsid w:val="00846245"/>
    <w:rsid w:val="00846433"/>
    <w:rsid w:val="008464E6"/>
    <w:rsid w:val="008500F8"/>
    <w:rsid w:val="0085055E"/>
    <w:rsid w:val="0085230F"/>
    <w:rsid w:val="00852587"/>
    <w:rsid w:val="00862003"/>
    <w:rsid w:val="00873CD6"/>
    <w:rsid w:val="00876E72"/>
    <w:rsid w:val="0089169D"/>
    <w:rsid w:val="00892A42"/>
    <w:rsid w:val="00893575"/>
    <w:rsid w:val="008A47C4"/>
    <w:rsid w:val="008B0154"/>
    <w:rsid w:val="008B33D8"/>
    <w:rsid w:val="008B4E23"/>
    <w:rsid w:val="008C28B8"/>
    <w:rsid w:val="008C3EDE"/>
    <w:rsid w:val="008C4D53"/>
    <w:rsid w:val="008C66A5"/>
    <w:rsid w:val="008C74DD"/>
    <w:rsid w:val="008D2083"/>
    <w:rsid w:val="008D2962"/>
    <w:rsid w:val="008D359D"/>
    <w:rsid w:val="008D4EB1"/>
    <w:rsid w:val="008D60D5"/>
    <w:rsid w:val="008E4A1A"/>
    <w:rsid w:val="008E6718"/>
    <w:rsid w:val="008E7177"/>
    <w:rsid w:val="008F1891"/>
    <w:rsid w:val="008F412B"/>
    <w:rsid w:val="00902965"/>
    <w:rsid w:val="00904AA8"/>
    <w:rsid w:val="00904BE6"/>
    <w:rsid w:val="00907B4D"/>
    <w:rsid w:val="00913837"/>
    <w:rsid w:val="00913DFD"/>
    <w:rsid w:val="00914663"/>
    <w:rsid w:val="00916210"/>
    <w:rsid w:val="00920CD9"/>
    <w:rsid w:val="00921FA7"/>
    <w:rsid w:val="00922123"/>
    <w:rsid w:val="009234D2"/>
    <w:rsid w:val="0092401B"/>
    <w:rsid w:val="00924034"/>
    <w:rsid w:val="009266D6"/>
    <w:rsid w:val="00927B6B"/>
    <w:rsid w:val="009302B0"/>
    <w:rsid w:val="00930C2A"/>
    <w:rsid w:val="00930E09"/>
    <w:rsid w:val="009325DE"/>
    <w:rsid w:val="00934263"/>
    <w:rsid w:val="00936080"/>
    <w:rsid w:val="00937014"/>
    <w:rsid w:val="00937BF7"/>
    <w:rsid w:val="009406AD"/>
    <w:rsid w:val="009418A3"/>
    <w:rsid w:val="00944C39"/>
    <w:rsid w:val="0094604D"/>
    <w:rsid w:val="00955879"/>
    <w:rsid w:val="0096298D"/>
    <w:rsid w:val="00963EDB"/>
    <w:rsid w:val="009723BC"/>
    <w:rsid w:val="009759A2"/>
    <w:rsid w:val="00977493"/>
    <w:rsid w:val="00983B3A"/>
    <w:rsid w:val="00987E5F"/>
    <w:rsid w:val="0099263C"/>
    <w:rsid w:val="00996B43"/>
    <w:rsid w:val="009A32C3"/>
    <w:rsid w:val="009B0AE0"/>
    <w:rsid w:val="009B0D71"/>
    <w:rsid w:val="009B10E8"/>
    <w:rsid w:val="009B5524"/>
    <w:rsid w:val="009B6B19"/>
    <w:rsid w:val="009C2C4C"/>
    <w:rsid w:val="009D4BE7"/>
    <w:rsid w:val="009D693F"/>
    <w:rsid w:val="009E36ED"/>
    <w:rsid w:val="009E4043"/>
    <w:rsid w:val="009E595B"/>
    <w:rsid w:val="009E5E75"/>
    <w:rsid w:val="009E66BC"/>
    <w:rsid w:val="00A01C2D"/>
    <w:rsid w:val="00A11370"/>
    <w:rsid w:val="00A13ABA"/>
    <w:rsid w:val="00A21E28"/>
    <w:rsid w:val="00A2385F"/>
    <w:rsid w:val="00A2580B"/>
    <w:rsid w:val="00A271C7"/>
    <w:rsid w:val="00A30186"/>
    <w:rsid w:val="00A31FA8"/>
    <w:rsid w:val="00A335FF"/>
    <w:rsid w:val="00A36874"/>
    <w:rsid w:val="00A42FAC"/>
    <w:rsid w:val="00A45C56"/>
    <w:rsid w:val="00A4646F"/>
    <w:rsid w:val="00A47EE8"/>
    <w:rsid w:val="00A51F50"/>
    <w:rsid w:val="00A57CA1"/>
    <w:rsid w:val="00A63B4A"/>
    <w:rsid w:val="00A669AF"/>
    <w:rsid w:val="00A7132E"/>
    <w:rsid w:val="00A80C7E"/>
    <w:rsid w:val="00A814D4"/>
    <w:rsid w:val="00A9256C"/>
    <w:rsid w:val="00A9532B"/>
    <w:rsid w:val="00AA2C4C"/>
    <w:rsid w:val="00AA6039"/>
    <w:rsid w:val="00AA6C1C"/>
    <w:rsid w:val="00AB3983"/>
    <w:rsid w:val="00AB48ED"/>
    <w:rsid w:val="00AB5767"/>
    <w:rsid w:val="00AC07B5"/>
    <w:rsid w:val="00AC0BAD"/>
    <w:rsid w:val="00AC0BAF"/>
    <w:rsid w:val="00AC0FD1"/>
    <w:rsid w:val="00AC2F66"/>
    <w:rsid w:val="00AC570E"/>
    <w:rsid w:val="00AC5792"/>
    <w:rsid w:val="00AC5AD8"/>
    <w:rsid w:val="00AC5C1F"/>
    <w:rsid w:val="00AD15E8"/>
    <w:rsid w:val="00AD6B25"/>
    <w:rsid w:val="00AD6C84"/>
    <w:rsid w:val="00AE0EF3"/>
    <w:rsid w:val="00AE2057"/>
    <w:rsid w:val="00AE41E6"/>
    <w:rsid w:val="00AE497C"/>
    <w:rsid w:val="00AE6372"/>
    <w:rsid w:val="00AF01B8"/>
    <w:rsid w:val="00AF23C1"/>
    <w:rsid w:val="00AF36BF"/>
    <w:rsid w:val="00AF6320"/>
    <w:rsid w:val="00B01E98"/>
    <w:rsid w:val="00B10A9A"/>
    <w:rsid w:val="00B11660"/>
    <w:rsid w:val="00B20E88"/>
    <w:rsid w:val="00B3033E"/>
    <w:rsid w:val="00B307E4"/>
    <w:rsid w:val="00B3337F"/>
    <w:rsid w:val="00B36AD8"/>
    <w:rsid w:val="00B42BB8"/>
    <w:rsid w:val="00B43137"/>
    <w:rsid w:val="00B45CA7"/>
    <w:rsid w:val="00B50E7B"/>
    <w:rsid w:val="00B5234A"/>
    <w:rsid w:val="00B56239"/>
    <w:rsid w:val="00B62122"/>
    <w:rsid w:val="00B64A04"/>
    <w:rsid w:val="00B65F11"/>
    <w:rsid w:val="00B669FE"/>
    <w:rsid w:val="00B738A2"/>
    <w:rsid w:val="00B756A1"/>
    <w:rsid w:val="00B75C51"/>
    <w:rsid w:val="00B80DFC"/>
    <w:rsid w:val="00B8773C"/>
    <w:rsid w:val="00B92530"/>
    <w:rsid w:val="00BA119C"/>
    <w:rsid w:val="00BA2145"/>
    <w:rsid w:val="00BA5BD1"/>
    <w:rsid w:val="00BA61E6"/>
    <w:rsid w:val="00BB4B46"/>
    <w:rsid w:val="00BB6864"/>
    <w:rsid w:val="00BC4FDA"/>
    <w:rsid w:val="00BC7626"/>
    <w:rsid w:val="00BD02D5"/>
    <w:rsid w:val="00BD404F"/>
    <w:rsid w:val="00BD456D"/>
    <w:rsid w:val="00BE60C9"/>
    <w:rsid w:val="00BF45FC"/>
    <w:rsid w:val="00BF68CC"/>
    <w:rsid w:val="00BF692D"/>
    <w:rsid w:val="00C11891"/>
    <w:rsid w:val="00C13953"/>
    <w:rsid w:val="00C176BF"/>
    <w:rsid w:val="00C220F8"/>
    <w:rsid w:val="00C243A7"/>
    <w:rsid w:val="00C248A9"/>
    <w:rsid w:val="00C30A63"/>
    <w:rsid w:val="00C32894"/>
    <w:rsid w:val="00C32F6A"/>
    <w:rsid w:val="00C40C8B"/>
    <w:rsid w:val="00C41D70"/>
    <w:rsid w:val="00C4535C"/>
    <w:rsid w:val="00C47F50"/>
    <w:rsid w:val="00C614E3"/>
    <w:rsid w:val="00C65FF2"/>
    <w:rsid w:val="00C67B03"/>
    <w:rsid w:val="00C71C38"/>
    <w:rsid w:val="00C75F75"/>
    <w:rsid w:val="00C82E51"/>
    <w:rsid w:val="00C82E5A"/>
    <w:rsid w:val="00C85B7B"/>
    <w:rsid w:val="00C87EBA"/>
    <w:rsid w:val="00C91ACD"/>
    <w:rsid w:val="00C97AC8"/>
    <w:rsid w:val="00CA1EB9"/>
    <w:rsid w:val="00CA2D7B"/>
    <w:rsid w:val="00CA352E"/>
    <w:rsid w:val="00CA4F07"/>
    <w:rsid w:val="00CA5D1E"/>
    <w:rsid w:val="00CB765A"/>
    <w:rsid w:val="00CC06C6"/>
    <w:rsid w:val="00CC3E07"/>
    <w:rsid w:val="00CC5455"/>
    <w:rsid w:val="00CD36AC"/>
    <w:rsid w:val="00CD5497"/>
    <w:rsid w:val="00CD7E13"/>
    <w:rsid w:val="00CE2680"/>
    <w:rsid w:val="00CE3B7D"/>
    <w:rsid w:val="00CE598F"/>
    <w:rsid w:val="00CE71AA"/>
    <w:rsid w:val="00CF06DC"/>
    <w:rsid w:val="00CF18B3"/>
    <w:rsid w:val="00CF3B2D"/>
    <w:rsid w:val="00D0063C"/>
    <w:rsid w:val="00D046E5"/>
    <w:rsid w:val="00D20615"/>
    <w:rsid w:val="00D2078C"/>
    <w:rsid w:val="00D20F42"/>
    <w:rsid w:val="00D21C95"/>
    <w:rsid w:val="00D30853"/>
    <w:rsid w:val="00D31E7A"/>
    <w:rsid w:val="00D32CA7"/>
    <w:rsid w:val="00D3449F"/>
    <w:rsid w:val="00D36514"/>
    <w:rsid w:val="00D416EE"/>
    <w:rsid w:val="00D41CE9"/>
    <w:rsid w:val="00D420D3"/>
    <w:rsid w:val="00D43E63"/>
    <w:rsid w:val="00D51D5D"/>
    <w:rsid w:val="00D530F8"/>
    <w:rsid w:val="00D56389"/>
    <w:rsid w:val="00D56484"/>
    <w:rsid w:val="00D6122F"/>
    <w:rsid w:val="00D6381C"/>
    <w:rsid w:val="00D65A88"/>
    <w:rsid w:val="00D72C12"/>
    <w:rsid w:val="00D77BB5"/>
    <w:rsid w:val="00D8162D"/>
    <w:rsid w:val="00D83A7E"/>
    <w:rsid w:val="00D83DAD"/>
    <w:rsid w:val="00D87283"/>
    <w:rsid w:val="00D90F09"/>
    <w:rsid w:val="00D91699"/>
    <w:rsid w:val="00D950A1"/>
    <w:rsid w:val="00DA36AF"/>
    <w:rsid w:val="00DA4A82"/>
    <w:rsid w:val="00DA7B56"/>
    <w:rsid w:val="00DB74CD"/>
    <w:rsid w:val="00DB7C3B"/>
    <w:rsid w:val="00DC30F1"/>
    <w:rsid w:val="00DC7900"/>
    <w:rsid w:val="00DC7B6A"/>
    <w:rsid w:val="00DD1D0C"/>
    <w:rsid w:val="00DE0887"/>
    <w:rsid w:val="00DE1286"/>
    <w:rsid w:val="00DE560E"/>
    <w:rsid w:val="00DE59B4"/>
    <w:rsid w:val="00DE5EB4"/>
    <w:rsid w:val="00DE7B22"/>
    <w:rsid w:val="00DF024A"/>
    <w:rsid w:val="00DF2DC9"/>
    <w:rsid w:val="00E01758"/>
    <w:rsid w:val="00E02E22"/>
    <w:rsid w:val="00E039DA"/>
    <w:rsid w:val="00E054C9"/>
    <w:rsid w:val="00E0550A"/>
    <w:rsid w:val="00E05F88"/>
    <w:rsid w:val="00E06A4A"/>
    <w:rsid w:val="00E06DA6"/>
    <w:rsid w:val="00E07A06"/>
    <w:rsid w:val="00E07F7C"/>
    <w:rsid w:val="00E1033E"/>
    <w:rsid w:val="00E11937"/>
    <w:rsid w:val="00E233E0"/>
    <w:rsid w:val="00E2618C"/>
    <w:rsid w:val="00E317A6"/>
    <w:rsid w:val="00E35BCC"/>
    <w:rsid w:val="00E364B2"/>
    <w:rsid w:val="00E42C92"/>
    <w:rsid w:val="00E4336D"/>
    <w:rsid w:val="00E43710"/>
    <w:rsid w:val="00E43853"/>
    <w:rsid w:val="00E45400"/>
    <w:rsid w:val="00E615B9"/>
    <w:rsid w:val="00E622E0"/>
    <w:rsid w:val="00E6251C"/>
    <w:rsid w:val="00E64BB5"/>
    <w:rsid w:val="00E669BD"/>
    <w:rsid w:val="00E66C4B"/>
    <w:rsid w:val="00E70A2A"/>
    <w:rsid w:val="00E86C1F"/>
    <w:rsid w:val="00E92FD3"/>
    <w:rsid w:val="00E95E94"/>
    <w:rsid w:val="00EA1B66"/>
    <w:rsid w:val="00EA1F70"/>
    <w:rsid w:val="00EA41E3"/>
    <w:rsid w:val="00EA4C0F"/>
    <w:rsid w:val="00EB1D6E"/>
    <w:rsid w:val="00EB32C4"/>
    <w:rsid w:val="00EB3BCA"/>
    <w:rsid w:val="00EB4C16"/>
    <w:rsid w:val="00EC1C98"/>
    <w:rsid w:val="00EC4897"/>
    <w:rsid w:val="00EC576E"/>
    <w:rsid w:val="00EC7876"/>
    <w:rsid w:val="00ED08AA"/>
    <w:rsid w:val="00ED6E84"/>
    <w:rsid w:val="00EE36E1"/>
    <w:rsid w:val="00EE468F"/>
    <w:rsid w:val="00EF0D3E"/>
    <w:rsid w:val="00EF2C6B"/>
    <w:rsid w:val="00EF5871"/>
    <w:rsid w:val="00F01BFE"/>
    <w:rsid w:val="00F02ED3"/>
    <w:rsid w:val="00F06B03"/>
    <w:rsid w:val="00F06D8E"/>
    <w:rsid w:val="00F16343"/>
    <w:rsid w:val="00F205FD"/>
    <w:rsid w:val="00F269F1"/>
    <w:rsid w:val="00F353A9"/>
    <w:rsid w:val="00F35C43"/>
    <w:rsid w:val="00F36AD8"/>
    <w:rsid w:val="00F36BBB"/>
    <w:rsid w:val="00F42687"/>
    <w:rsid w:val="00F458C6"/>
    <w:rsid w:val="00F45AA6"/>
    <w:rsid w:val="00F53A4E"/>
    <w:rsid w:val="00F61E2C"/>
    <w:rsid w:val="00F621F7"/>
    <w:rsid w:val="00F64896"/>
    <w:rsid w:val="00F769DC"/>
    <w:rsid w:val="00F76B6F"/>
    <w:rsid w:val="00F82EC4"/>
    <w:rsid w:val="00F85432"/>
    <w:rsid w:val="00F91268"/>
    <w:rsid w:val="00F9157B"/>
    <w:rsid w:val="00F917D0"/>
    <w:rsid w:val="00F9200B"/>
    <w:rsid w:val="00F925DE"/>
    <w:rsid w:val="00F93E07"/>
    <w:rsid w:val="00F957F2"/>
    <w:rsid w:val="00FA1A9E"/>
    <w:rsid w:val="00FA27E0"/>
    <w:rsid w:val="00FB0054"/>
    <w:rsid w:val="00FB40F0"/>
    <w:rsid w:val="00FB4484"/>
    <w:rsid w:val="00FC21F1"/>
    <w:rsid w:val="00FC2756"/>
    <w:rsid w:val="00FC3F45"/>
    <w:rsid w:val="00FC40EC"/>
    <w:rsid w:val="00FC5111"/>
    <w:rsid w:val="00FC7455"/>
    <w:rsid w:val="00FD798A"/>
    <w:rsid w:val="00FE29B8"/>
    <w:rsid w:val="00FE61D2"/>
    <w:rsid w:val="00FE644B"/>
    <w:rsid w:val="00FE6BB9"/>
    <w:rsid w:val="00FE7447"/>
    <w:rsid w:val="00FF1713"/>
    <w:rsid w:val="00FF4E94"/>
    <w:rsid w:val="00FF5CDF"/>
    <w:rsid w:val="0214C33E"/>
    <w:rsid w:val="033E2BB9"/>
    <w:rsid w:val="03790A13"/>
    <w:rsid w:val="053418C3"/>
    <w:rsid w:val="069CF3FC"/>
    <w:rsid w:val="08BDE06E"/>
    <w:rsid w:val="08F20DCA"/>
    <w:rsid w:val="099A9206"/>
    <w:rsid w:val="0BC8877E"/>
    <w:rsid w:val="0CE3693C"/>
    <w:rsid w:val="0E47553A"/>
    <w:rsid w:val="1012619C"/>
    <w:rsid w:val="10ABB639"/>
    <w:rsid w:val="10EF51BD"/>
    <w:rsid w:val="10FD1FAF"/>
    <w:rsid w:val="114C6E9E"/>
    <w:rsid w:val="11562191"/>
    <w:rsid w:val="12AA7344"/>
    <w:rsid w:val="133AD14D"/>
    <w:rsid w:val="1360C72C"/>
    <w:rsid w:val="15462AD9"/>
    <w:rsid w:val="15A50E31"/>
    <w:rsid w:val="15C87176"/>
    <w:rsid w:val="15CEEDAE"/>
    <w:rsid w:val="163D2260"/>
    <w:rsid w:val="16D4BF6D"/>
    <w:rsid w:val="17149ED3"/>
    <w:rsid w:val="172BCDF7"/>
    <w:rsid w:val="1755E821"/>
    <w:rsid w:val="18984BE8"/>
    <w:rsid w:val="1B20274A"/>
    <w:rsid w:val="1B7BAA60"/>
    <w:rsid w:val="1BB6A869"/>
    <w:rsid w:val="1C1ACEF4"/>
    <w:rsid w:val="1EF57128"/>
    <w:rsid w:val="1EFA1501"/>
    <w:rsid w:val="203A506C"/>
    <w:rsid w:val="2044EF23"/>
    <w:rsid w:val="207A48E5"/>
    <w:rsid w:val="20AA1C03"/>
    <w:rsid w:val="21D70DB6"/>
    <w:rsid w:val="223F1B6D"/>
    <w:rsid w:val="23BCFF0A"/>
    <w:rsid w:val="2444B80A"/>
    <w:rsid w:val="265B54BE"/>
    <w:rsid w:val="273C8552"/>
    <w:rsid w:val="27DE0229"/>
    <w:rsid w:val="2873DEDC"/>
    <w:rsid w:val="294B009A"/>
    <w:rsid w:val="2B412B0E"/>
    <w:rsid w:val="2BAB2493"/>
    <w:rsid w:val="2E319C56"/>
    <w:rsid w:val="2ED793C0"/>
    <w:rsid w:val="2FCEA5F6"/>
    <w:rsid w:val="30540446"/>
    <w:rsid w:val="313AABFF"/>
    <w:rsid w:val="32E28308"/>
    <w:rsid w:val="34C75C39"/>
    <w:rsid w:val="3577E3B4"/>
    <w:rsid w:val="35B17CF2"/>
    <w:rsid w:val="36F22A0A"/>
    <w:rsid w:val="37152F86"/>
    <w:rsid w:val="37857FC0"/>
    <w:rsid w:val="379D6187"/>
    <w:rsid w:val="3809B1E2"/>
    <w:rsid w:val="397C6831"/>
    <w:rsid w:val="39DE35A3"/>
    <w:rsid w:val="3A46CDE7"/>
    <w:rsid w:val="3A8A9514"/>
    <w:rsid w:val="3ABF3BA2"/>
    <w:rsid w:val="3AD5EEBB"/>
    <w:rsid w:val="3AFB82F4"/>
    <w:rsid w:val="3CB50B50"/>
    <w:rsid w:val="3EC2538E"/>
    <w:rsid w:val="424BE4DA"/>
    <w:rsid w:val="429E6735"/>
    <w:rsid w:val="42C3F466"/>
    <w:rsid w:val="42D6A0A9"/>
    <w:rsid w:val="43EC5E57"/>
    <w:rsid w:val="44294C4E"/>
    <w:rsid w:val="45452A09"/>
    <w:rsid w:val="45ADE792"/>
    <w:rsid w:val="45B4F6FF"/>
    <w:rsid w:val="45DC0123"/>
    <w:rsid w:val="46D2863A"/>
    <w:rsid w:val="472BF39E"/>
    <w:rsid w:val="483C5DA5"/>
    <w:rsid w:val="49DE3BBE"/>
    <w:rsid w:val="4A224270"/>
    <w:rsid w:val="4A70AC3F"/>
    <w:rsid w:val="4BDAFE50"/>
    <w:rsid w:val="4CA49718"/>
    <w:rsid w:val="4CF796BC"/>
    <w:rsid w:val="4D41B6FC"/>
    <w:rsid w:val="4EAC5D8B"/>
    <w:rsid w:val="4F36CD23"/>
    <w:rsid w:val="4F7B3B14"/>
    <w:rsid w:val="50424E49"/>
    <w:rsid w:val="5256C8BF"/>
    <w:rsid w:val="528BA024"/>
    <w:rsid w:val="547C0FDC"/>
    <w:rsid w:val="55DB2DD0"/>
    <w:rsid w:val="571963B2"/>
    <w:rsid w:val="5735BD09"/>
    <w:rsid w:val="5741F84A"/>
    <w:rsid w:val="5958734B"/>
    <w:rsid w:val="5995E77F"/>
    <w:rsid w:val="59E79C06"/>
    <w:rsid w:val="5A63D02D"/>
    <w:rsid w:val="5AC2690D"/>
    <w:rsid w:val="5B0E5713"/>
    <w:rsid w:val="5BA98527"/>
    <w:rsid w:val="5CAADF26"/>
    <w:rsid w:val="5D85338F"/>
    <w:rsid w:val="5E382143"/>
    <w:rsid w:val="5EC09216"/>
    <w:rsid w:val="5F6ABBCC"/>
    <w:rsid w:val="5F9F8E75"/>
    <w:rsid w:val="601AE90B"/>
    <w:rsid w:val="62390731"/>
    <w:rsid w:val="63D781E9"/>
    <w:rsid w:val="640BAF45"/>
    <w:rsid w:val="65A836CD"/>
    <w:rsid w:val="67AA28F2"/>
    <w:rsid w:val="67CD300A"/>
    <w:rsid w:val="67CD6634"/>
    <w:rsid w:val="68B60A16"/>
    <w:rsid w:val="69068DA7"/>
    <w:rsid w:val="693002EE"/>
    <w:rsid w:val="6B6259B4"/>
    <w:rsid w:val="6C1BDE91"/>
    <w:rsid w:val="6D8CB5AE"/>
    <w:rsid w:val="6DCCF572"/>
    <w:rsid w:val="6F6C4E0E"/>
    <w:rsid w:val="6FAF4B15"/>
    <w:rsid w:val="70255971"/>
    <w:rsid w:val="707059E4"/>
    <w:rsid w:val="70E8C3EF"/>
    <w:rsid w:val="71C71C91"/>
    <w:rsid w:val="7212ABDF"/>
    <w:rsid w:val="72A3EED0"/>
    <w:rsid w:val="7339D1C1"/>
    <w:rsid w:val="73442585"/>
    <w:rsid w:val="73B39831"/>
    <w:rsid w:val="7441F8A1"/>
    <w:rsid w:val="7610E026"/>
    <w:rsid w:val="764144F4"/>
    <w:rsid w:val="77EEB44F"/>
    <w:rsid w:val="77F335B2"/>
    <w:rsid w:val="790E2270"/>
    <w:rsid w:val="790FFB40"/>
    <w:rsid w:val="791C282B"/>
    <w:rsid w:val="7B5B37C4"/>
    <w:rsid w:val="7BA581B9"/>
    <w:rsid w:val="7D1EE93E"/>
    <w:rsid w:val="7D296B84"/>
    <w:rsid w:val="7DD53567"/>
    <w:rsid w:val="7FCB6314"/>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07B3EAFF-0FAC-466C-9002-46F2F7ABB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C88"/>
    <w:pPr>
      <w:spacing w:after="0" w:line="240" w:lineRule="atLeast"/>
    </w:pPr>
    <w:rPr>
      <w:sz w:val="18"/>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A1EB9"/>
    <w:pPr>
      <w:tabs>
        <w:tab w:val="center" w:pos="4536"/>
        <w:tab w:val="right" w:pos="9072"/>
      </w:tabs>
      <w:spacing w:line="240" w:lineRule="auto"/>
    </w:pPr>
  </w:style>
  <w:style w:type="character" w:customStyle="1" w:styleId="En-tteCar">
    <w:name w:val="En-tête Car"/>
    <w:basedOn w:val="Policepardfaut"/>
    <w:link w:val="En-tte"/>
    <w:uiPriority w:val="99"/>
    <w:rsid w:val="00CA1EB9"/>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B48ED"/>
    <w:rPr>
      <w:b/>
    </w:rPr>
  </w:style>
  <w:style w:type="character" w:customStyle="1" w:styleId="TitreCar">
    <w:name w:val="Titre Car"/>
    <w:basedOn w:val="Policepardfaut"/>
    <w:link w:val="Titre"/>
    <w:uiPriority w:val="10"/>
    <w:rsid w:val="00AB48ED"/>
    <w:rPr>
      <w:b/>
      <w:sz w:val="18"/>
      <w:lang w:val="en-GB"/>
    </w:rPr>
  </w:style>
  <w:style w:type="character" w:styleId="Lienhypertexte">
    <w:name w:val="Hyperlink"/>
    <w:basedOn w:val="Policepardfaut"/>
    <w:uiPriority w:val="99"/>
    <w:unhideWhenUsed/>
    <w:rsid w:val="00FA1A9E"/>
    <w:rPr>
      <w:color w:val="000000" w:themeColor="hyperlink"/>
      <w:u w:val="single"/>
    </w:rPr>
  </w:style>
  <w:style w:type="paragraph" w:styleId="Textedebulles">
    <w:name w:val="Balloon Text"/>
    <w:basedOn w:val="Normal"/>
    <w:link w:val="TextedebullesCar"/>
    <w:uiPriority w:val="99"/>
    <w:semiHidden/>
    <w:unhideWhenUsed/>
    <w:rsid w:val="00FA1A9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A1A9E"/>
    <w:rPr>
      <w:rFonts w:ascii="Tahoma" w:hAnsi="Tahoma" w:cs="Tahoma"/>
      <w:sz w:val="16"/>
      <w:szCs w:val="16"/>
      <w:lang w:val="en-GB"/>
    </w:rPr>
  </w:style>
  <w:style w:type="character" w:styleId="Marquedecommentaire">
    <w:name w:val="annotation reference"/>
    <w:basedOn w:val="Policepardfaut"/>
    <w:uiPriority w:val="99"/>
    <w:unhideWhenUsed/>
    <w:rsid w:val="00FC7455"/>
    <w:rPr>
      <w:sz w:val="18"/>
      <w:szCs w:val="18"/>
    </w:rPr>
  </w:style>
  <w:style w:type="paragraph" w:styleId="Commentaire">
    <w:name w:val="annotation text"/>
    <w:basedOn w:val="Normal"/>
    <w:link w:val="CommentaireCar"/>
    <w:uiPriority w:val="99"/>
    <w:unhideWhenUsed/>
    <w:rsid w:val="00FC7455"/>
    <w:pPr>
      <w:spacing w:line="240" w:lineRule="auto"/>
    </w:pPr>
    <w:rPr>
      <w:sz w:val="24"/>
      <w:szCs w:val="24"/>
    </w:rPr>
  </w:style>
  <w:style w:type="character" w:customStyle="1" w:styleId="CommentaireCar">
    <w:name w:val="Commentaire Car"/>
    <w:basedOn w:val="Policepardfaut"/>
    <w:link w:val="Commentaire"/>
    <w:uiPriority w:val="99"/>
    <w:rsid w:val="00FC7455"/>
    <w:rPr>
      <w:sz w:val="24"/>
      <w:szCs w:val="24"/>
      <w:lang w:val="en-GB"/>
    </w:rPr>
  </w:style>
  <w:style w:type="paragraph" w:styleId="Objetducommentaire">
    <w:name w:val="annotation subject"/>
    <w:basedOn w:val="Commentaire"/>
    <w:next w:val="Commentaire"/>
    <w:link w:val="ObjetducommentaireCar"/>
    <w:uiPriority w:val="99"/>
    <w:semiHidden/>
    <w:unhideWhenUsed/>
    <w:rsid w:val="00FC7455"/>
    <w:rPr>
      <w:b/>
      <w:bCs/>
      <w:sz w:val="20"/>
      <w:szCs w:val="20"/>
    </w:rPr>
  </w:style>
  <w:style w:type="character" w:customStyle="1" w:styleId="ObjetducommentaireCar">
    <w:name w:val="Objet du commentaire Car"/>
    <w:basedOn w:val="CommentaireCar"/>
    <w:link w:val="Objetducommentaire"/>
    <w:uiPriority w:val="99"/>
    <w:semiHidden/>
    <w:rsid w:val="00FC7455"/>
    <w:rPr>
      <w:b/>
      <w:bCs/>
      <w:sz w:val="20"/>
      <w:szCs w:val="20"/>
      <w:lang w:val="en-GB"/>
    </w:rPr>
  </w:style>
  <w:style w:type="paragraph" w:styleId="R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Lgende">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Policepardfaut"/>
    <w:uiPriority w:val="99"/>
    <w:semiHidden/>
    <w:unhideWhenUsed/>
    <w:rsid w:val="0024228C"/>
    <w:rPr>
      <w:color w:val="605E5C"/>
      <w:shd w:val="clear" w:color="auto" w:fill="E1DFDD"/>
    </w:rPr>
  </w:style>
  <w:style w:type="character" w:styleId="Mention">
    <w:name w:val="Mention"/>
    <w:basedOn w:val="Policepardfaut"/>
    <w:uiPriority w:val="99"/>
    <w:unhideWhenUsed/>
    <w:rPr>
      <w:color w:val="2B579A"/>
      <w:shd w:val="clear" w:color="auto" w:fill="E6E6E6"/>
    </w:rPr>
  </w:style>
  <w:style w:type="character" w:styleId="Mentionnonrsolue">
    <w:name w:val="Unresolved Mention"/>
    <w:basedOn w:val="Policepardfaut"/>
    <w:uiPriority w:val="99"/>
    <w:unhideWhenUsed/>
    <w:rsid w:val="00D72C12"/>
    <w:rPr>
      <w:color w:val="605E5C"/>
      <w:shd w:val="clear" w:color="auto" w:fill="E1DFDD"/>
    </w:rPr>
  </w:style>
  <w:style w:type="character" w:customStyle="1" w:styleId="normaltextrun">
    <w:name w:val="normaltextrun"/>
    <w:basedOn w:val="Policepardfaut"/>
    <w:rsid w:val="483C5DA5"/>
  </w:style>
  <w:style w:type="character" w:customStyle="1" w:styleId="eop">
    <w:name w:val="eop"/>
    <w:basedOn w:val="Policepardfaut"/>
    <w:rsid w:val="483C5DA5"/>
  </w:style>
  <w:style w:type="paragraph" w:customStyle="1" w:styleId="Normal0">
    <w:name w:val="Normal0"/>
    <w:qFormat/>
    <w:rsid w:val="00725CD5"/>
    <w:pPr>
      <w:spacing w:after="0" w:line="240" w:lineRule="atLeast"/>
    </w:pPr>
    <w:rPr>
      <w:rFonts w:ascii="Sen" w:eastAsia="Sen" w:hAnsi="Sen" w:cs="Sen"/>
      <w:sz w:val="18"/>
      <w:szCs w:val="18"/>
      <w:lang w:val="en-GB" w:eastAsia="fr-FR"/>
    </w:rPr>
  </w:style>
  <w:style w:type="paragraph" w:customStyle="1" w:styleId="paragraph">
    <w:name w:val="paragraph"/>
    <w:basedOn w:val="Normal"/>
    <w:rsid w:val="00725CD5"/>
    <w:pPr>
      <w:spacing w:before="100" w:beforeAutospacing="1" w:after="100" w:afterAutospacing="1" w:line="240" w:lineRule="auto"/>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18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mailto:milan.schlegel@sennheiser-ce.co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julien.v@marie-antoinette.fr"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4b7208e79f5343d7"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f985e6e6-9bdb-4258-9cf4-e12e34dc9290" xsi:nil="true"/>
    <SharedWithUsers xmlns="da867e74-3d4d-4f9c-ae2e-1970018abb52">
      <UserInfo>
        <DisplayName>Christian Ern</DisplayName>
        <AccountId>84</AccountId>
        <AccountType/>
      </UserInfo>
      <UserInfo>
        <DisplayName>Koehnke, Jermo</DisplayName>
        <AccountId>18</AccountId>
        <AccountType/>
      </UserInfo>
    </SharedWithUsers>
    <lcf76f155ced4ddcb4097134ff3c332f xmlns="03b43e0f-2e4f-4bb6-a3ff-2195dd10a569">
      <Terms xmlns="http://schemas.microsoft.com/office/infopath/2007/PartnerControls"/>
    </lcf76f155ced4ddcb4097134ff3c332f>
    <TaxCatchAll xmlns="e9a40eb0-f7f1-4f9e-bbab-29229612f03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01BCFCD4AAE6949AD7F241D569863DE" ma:contentTypeVersion="3" ma:contentTypeDescription="Create a new document." ma:contentTypeScope="" ma:versionID="5a3614e9a364d5b8d56b132cdf24b99c">
  <xsd:schema xmlns:xsd="http://www.w3.org/2001/XMLSchema" xmlns:xs="http://www.w3.org/2001/XMLSchema" xmlns:p="http://schemas.microsoft.com/office/2006/metadata/properties" xmlns:ns2="03b43e0f-2e4f-4bb6-a3ff-2195dd10a569" xmlns:ns3="e9a40eb0-f7f1-4f9e-bbab-29229612f038" xmlns:ns4="f985e6e6-9bdb-4258-9cf4-e12e34dc9290" xmlns:ns5="da867e74-3d4d-4f9c-ae2e-1970018abb52" targetNamespace="http://schemas.microsoft.com/office/2006/metadata/properties" ma:root="true" ma:fieldsID="712022b3f084127205bea8236a4c3c77" ns2:_="" ns3:_="" ns4:_="" ns5:_="">
    <xsd:import namespace="03b43e0f-2e4f-4bb6-a3ff-2195dd10a569"/>
    <xsd:import namespace="e9a40eb0-f7f1-4f9e-bbab-29229612f038"/>
    <xsd:import namespace="f985e6e6-9bdb-4258-9cf4-e12e34dc9290"/>
    <xsd:import namespace="da867e74-3d4d-4f9c-ae2e-1970018abb52"/>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AutoKeyPoints" minOccurs="0"/>
                <xsd:element ref="ns4:MediaServiceKeyPoints" minOccurs="0"/>
                <xsd:element ref="ns5:SharedWithUsers" minOccurs="0"/>
                <xsd:element ref="ns5:SharedWithDetail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43e0f-2e4f-4bb6-a3ff-2195dd10a569"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9a40eb0-f7f1-4f9e-bbab-29229612f03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f18b6411-c6fe-435a-b2dd-34b65314f19e}" ma:internalName="TaxCatchAll" ma:showField="CatchAllData" ma:web="e9a40eb0-f7f1-4f9e-bbab-29229612f03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985e6e6-9bdb-4258-9cf4-e12e34dc92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867e74-3d4d-4f9c-ae2e-1970018abb52"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2.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3.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f985e6e6-9bdb-4258-9cf4-e12e34dc9290"/>
    <ds:schemaRef ds:uri="da867e74-3d4d-4f9c-ae2e-1970018abb52"/>
    <ds:schemaRef ds:uri="03b43e0f-2e4f-4bb6-a3ff-2195dd10a569"/>
    <ds:schemaRef ds:uri="e9a40eb0-f7f1-4f9e-bbab-29229612f038"/>
  </ds:schemaRefs>
</ds:datastoreItem>
</file>

<file path=customXml/itemProps4.xml><?xml version="1.0" encoding="utf-8"?>
<ds:datastoreItem xmlns:ds="http://schemas.openxmlformats.org/officeDocument/2006/customXml" ds:itemID="{007E7180-BA82-4940-BB5F-6EDEC3BA4A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b43e0f-2e4f-4bb6-a3ff-2195dd10a569"/>
    <ds:schemaRef ds:uri="e9a40eb0-f7f1-4f9e-bbab-29229612f038"/>
    <ds:schemaRef ds:uri="f985e6e6-9bdb-4258-9cf4-e12e34dc9290"/>
    <ds:schemaRef ds:uri="da867e74-3d4d-4f9c-ae2e-1970018ab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746</Words>
  <Characters>4109</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Letter</vt:lpstr>
    </vt:vector>
  </TitlesOfParts>
  <Company>Sennheiser electronic GmbH &amp; Co. KG</Company>
  <LinksUpToDate>false</LinksUpToDate>
  <CharactersWithSpaces>4846</CharactersWithSpaces>
  <SharedDoc>false</SharedDoc>
  <HLinks>
    <vt:vector size="18" baseType="variant">
      <vt:variant>
        <vt:i4>852079</vt:i4>
      </vt:variant>
      <vt:variant>
        <vt:i4>6</vt:i4>
      </vt:variant>
      <vt:variant>
        <vt:i4>0</vt:i4>
      </vt:variant>
      <vt:variant>
        <vt:i4>5</vt:i4>
      </vt:variant>
      <vt:variant>
        <vt:lpwstr>mailto:paul.hughes@sonova.com</vt:lpwstr>
      </vt:variant>
      <vt:variant>
        <vt:lpwstr/>
      </vt:variant>
      <vt:variant>
        <vt:i4>6815798</vt:i4>
      </vt:variant>
      <vt:variant>
        <vt:i4>3</vt:i4>
      </vt:variant>
      <vt:variant>
        <vt:i4>0</vt:i4>
      </vt:variant>
      <vt:variant>
        <vt:i4>5</vt:i4>
      </vt:variant>
      <vt:variant>
        <vt:lpwstr>http://www.sennheiser-hearing.com/</vt:lpwstr>
      </vt:variant>
      <vt:variant>
        <vt:lpwstr/>
      </vt:variant>
      <vt:variant>
        <vt:i4>3932209</vt:i4>
      </vt:variant>
      <vt:variant>
        <vt:i4>0</vt:i4>
      </vt:variant>
      <vt:variant>
        <vt:i4>0</vt:i4>
      </vt:variant>
      <vt:variant>
        <vt:i4>5</vt:i4>
      </vt:variant>
      <vt:variant>
        <vt:lpwstr>http://www.sennheiser.com/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Guenadi Hochart</cp:lastModifiedBy>
  <cp:revision>87</cp:revision>
  <cp:lastPrinted>2022-02-01T18:21:00Z</cp:lastPrinted>
  <dcterms:created xsi:type="dcterms:W3CDTF">2022-11-22T20:46:00Z</dcterms:created>
  <dcterms:modified xsi:type="dcterms:W3CDTF">2022-12-21T10:52:00Z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0x010100501BCFCD4AAE6949AD7F241D569863DE</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y fmtid="{D5CDD505-2E9C-101B-9397-08002B2CF9AE}" pid="17" name="MediaServiceImageTags">
    <vt:lpwstr/>
  </property>
</Properties>
</file>